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A93" w:rsidRDefault="001E5A6E">
      <w:pPr>
        <w:ind w:left="-1985"/>
        <w:jc w:val="both"/>
        <w:rPr>
          <w:u w:val="single"/>
        </w:rPr>
      </w:pPr>
      <w:r w:rsidRPr="003242E3">
        <w:rPr>
          <w:noProof/>
          <w:sz w:val="24"/>
          <w:szCs w:val="24"/>
          <w:u w:val="single"/>
          <w:lang w:val="en-GB" w:eastAsia="en-GB"/>
        </w:rPr>
        <w:drawing>
          <wp:anchor distT="0" distB="0" distL="114300" distR="114300" simplePos="0" relativeHeight="251657728" behindDoc="0" locked="0" layoutInCell="1" allowOverlap="1">
            <wp:simplePos x="0" y="0"/>
            <wp:positionH relativeFrom="page">
              <wp:posOffset>946150</wp:posOffset>
            </wp:positionH>
            <wp:positionV relativeFrom="paragraph">
              <wp:posOffset>-259080</wp:posOffset>
            </wp:positionV>
            <wp:extent cx="700405" cy="306070"/>
            <wp:effectExtent l="0" t="0" r="4445" b="0"/>
            <wp:wrapNone/>
            <wp:docPr id="2" name="Image 2" descr="logo_zetel_black_van pgn_naar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zetel_black_van pgn_naar 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0405" cy="306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6A6E" w:rsidRDefault="003C6A6E">
      <w:pPr>
        <w:ind w:left="-1985"/>
        <w:jc w:val="both"/>
        <w:rPr>
          <w:u w:val="single"/>
        </w:rPr>
      </w:pPr>
    </w:p>
    <w:p w:rsidR="003C6A6E" w:rsidRDefault="003C6A6E">
      <w:pPr>
        <w:ind w:left="-1985"/>
        <w:jc w:val="both"/>
        <w:rPr>
          <w:u w:val="single"/>
        </w:rPr>
      </w:pPr>
    </w:p>
    <w:p w:rsidR="003C6A6E" w:rsidRDefault="003C6A6E">
      <w:pPr>
        <w:ind w:left="-1985"/>
        <w:jc w:val="both"/>
        <w:rPr>
          <w:u w:val="single"/>
        </w:rPr>
      </w:pPr>
    </w:p>
    <w:p w:rsidR="003C6A6E" w:rsidRDefault="003C6A6E">
      <w:pPr>
        <w:ind w:left="-1985"/>
        <w:jc w:val="both"/>
        <w:rPr>
          <w:u w:val="single"/>
        </w:rPr>
      </w:pPr>
    </w:p>
    <w:p w:rsidR="003C6A6E" w:rsidRDefault="003C6A6E">
      <w:pPr>
        <w:ind w:left="-1985"/>
        <w:jc w:val="both"/>
        <w:rPr>
          <w:u w:val="single"/>
        </w:rPr>
      </w:pPr>
    </w:p>
    <w:tbl>
      <w:tblPr>
        <w:tblW w:w="0" w:type="auto"/>
        <w:tblInd w:w="-1915" w:type="dxa"/>
        <w:tblCellMar>
          <w:left w:w="70" w:type="dxa"/>
          <w:right w:w="70" w:type="dxa"/>
        </w:tblCellMar>
        <w:tblLook w:val="0000" w:firstRow="0" w:lastRow="0" w:firstColumn="0" w:lastColumn="0" w:noHBand="0" w:noVBand="0"/>
      </w:tblPr>
      <w:tblGrid>
        <w:gridCol w:w="2986"/>
        <w:gridCol w:w="6861"/>
      </w:tblGrid>
      <w:tr w:rsidR="00F06A93">
        <w:trPr>
          <w:trHeight w:val="1980"/>
        </w:trPr>
        <w:tc>
          <w:tcPr>
            <w:tcW w:w="2025" w:type="dxa"/>
          </w:tcPr>
          <w:p w:rsidR="00F51AC9" w:rsidRDefault="00F51AC9"/>
          <w:tbl>
            <w:tblPr>
              <w:tblW w:w="2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tblGrid>
            <w:tr w:rsidR="00F51AC9" w:rsidTr="00F51AC9">
              <w:trPr>
                <w:trHeight w:val="976"/>
              </w:trPr>
              <w:tc>
                <w:tcPr>
                  <w:tcW w:w="2836" w:type="dxa"/>
                </w:tcPr>
                <w:p w:rsidR="00F51AC9" w:rsidRPr="00510BB5" w:rsidRDefault="00F51AC9">
                  <w:pPr>
                    <w:jc w:val="both"/>
                    <w:rPr>
                      <w:rFonts w:ascii="Calibri" w:hAnsi="Calibri" w:cs="Calibri"/>
                      <w:sz w:val="24"/>
                      <w:szCs w:val="24"/>
                    </w:rPr>
                  </w:pPr>
                  <w:r w:rsidRPr="00510BB5">
                    <w:rPr>
                      <w:rFonts w:ascii="Calibri" w:hAnsi="Calibri" w:cs="Calibri"/>
                      <w:sz w:val="24"/>
                      <w:szCs w:val="24"/>
                    </w:rPr>
                    <w:t>Numéro de répertoire</w:t>
                  </w:r>
                </w:p>
                <w:p w:rsidR="00F51AC9" w:rsidRPr="00510BB5" w:rsidRDefault="00F51AC9">
                  <w:pPr>
                    <w:jc w:val="both"/>
                    <w:rPr>
                      <w:rFonts w:ascii="Calibri" w:hAnsi="Calibri" w:cs="Calibri"/>
                      <w:sz w:val="24"/>
                      <w:szCs w:val="24"/>
                    </w:rPr>
                  </w:pPr>
                </w:p>
                <w:p w:rsidR="00F51AC9" w:rsidRPr="00510BB5" w:rsidRDefault="003D3059">
                  <w:pPr>
                    <w:jc w:val="both"/>
                    <w:rPr>
                      <w:rFonts w:ascii="Calibri" w:hAnsi="Calibri" w:cs="Calibri"/>
                      <w:b/>
                      <w:sz w:val="24"/>
                      <w:szCs w:val="24"/>
                    </w:rPr>
                  </w:pPr>
                  <w:r>
                    <w:rPr>
                      <w:rFonts w:ascii="Calibri" w:hAnsi="Calibri" w:cs="Calibri"/>
                      <w:b/>
                      <w:sz w:val="24"/>
                      <w:szCs w:val="24"/>
                    </w:rPr>
                    <w:t>2022</w:t>
                  </w:r>
                  <w:r w:rsidR="005433C2">
                    <w:rPr>
                      <w:rFonts w:ascii="Calibri" w:hAnsi="Calibri" w:cs="Calibri"/>
                      <w:b/>
                      <w:sz w:val="24"/>
                      <w:szCs w:val="24"/>
                    </w:rPr>
                    <w:t>/</w:t>
                  </w:r>
                </w:p>
              </w:tc>
            </w:tr>
            <w:tr w:rsidR="00F51AC9" w:rsidTr="00A96A18">
              <w:trPr>
                <w:trHeight w:val="1025"/>
              </w:trPr>
              <w:tc>
                <w:tcPr>
                  <w:tcW w:w="2836" w:type="dxa"/>
                </w:tcPr>
                <w:p w:rsidR="00F51AC9" w:rsidRPr="00510BB5" w:rsidRDefault="00F51AC9">
                  <w:pPr>
                    <w:jc w:val="both"/>
                    <w:rPr>
                      <w:rFonts w:ascii="Calibri" w:hAnsi="Calibri" w:cs="Calibri"/>
                      <w:sz w:val="24"/>
                      <w:szCs w:val="24"/>
                    </w:rPr>
                  </w:pPr>
                  <w:r w:rsidRPr="00510BB5">
                    <w:rPr>
                      <w:rFonts w:ascii="Calibri" w:hAnsi="Calibri" w:cs="Calibri"/>
                      <w:sz w:val="24"/>
                      <w:szCs w:val="24"/>
                    </w:rPr>
                    <w:t>Date de la prononciation</w:t>
                  </w:r>
                </w:p>
                <w:p w:rsidR="00A96A18" w:rsidRPr="00510BB5" w:rsidRDefault="00A96A18">
                  <w:pPr>
                    <w:jc w:val="both"/>
                    <w:rPr>
                      <w:rFonts w:ascii="Calibri" w:hAnsi="Calibri" w:cs="Calibri"/>
                      <w:b/>
                      <w:sz w:val="24"/>
                      <w:szCs w:val="24"/>
                    </w:rPr>
                  </w:pPr>
                </w:p>
                <w:p w:rsidR="00F51AC9" w:rsidRPr="00DB049D" w:rsidRDefault="003D3059">
                  <w:pPr>
                    <w:jc w:val="both"/>
                    <w:rPr>
                      <w:rFonts w:ascii="Calibri" w:hAnsi="Calibri" w:cs="Calibri"/>
                      <w:b/>
                      <w:sz w:val="24"/>
                      <w:szCs w:val="24"/>
                    </w:rPr>
                  </w:pPr>
                  <w:r>
                    <w:rPr>
                      <w:rFonts w:ascii="Calibri" w:hAnsi="Calibri" w:cs="Calibri"/>
                      <w:b/>
                      <w:sz w:val="24"/>
                      <w:szCs w:val="24"/>
                    </w:rPr>
                    <w:t>25/04/2022</w:t>
                  </w:r>
                </w:p>
              </w:tc>
            </w:tr>
            <w:tr w:rsidR="00F51AC9" w:rsidTr="00A96A18">
              <w:trPr>
                <w:trHeight w:val="983"/>
              </w:trPr>
              <w:tc>
                <w:tcPr>
                  <w:tcW w:w="2836" w:type="dxa"/>
                </w:tcPr>
                <w:p w:rsidR="00F51AC9" w:rsidRPr="00510BB5" w:rsidRDefault="00F51AC9">
                  <w:pPr>
                    <w:jc w:val="both"/>
                    <w:rPr>
                      <w:rFonts w:ascii="Calibri" w:hAnsi="Calibri" w:cs="Calibri"/>
                      <w:sz w:val="24"/>
                      <w:szCs w:val="24"/>
                    </w:rPr>
                  </w:pPr>
                  <w:r w:rsidRPr="00510BB5">
                    <w:rPr>
                      <w:rFonts w:ascii="Calibri" w:hAnsi="Calibri" w:cs="Calibri"/>
                      <w:sz w:val="24"/>
                      <w:szCs w:val="24"/>
                    </w:rPr>
                    <w:t>Numéro de rôle</w:t>
                  </w:r>
                </w:p>
                <w:p w:rsidR="00A96A18" w:rsidRPr="00510BB5" w:rsidRDefault="00A96A18">
                  <w:pPr>
                    <w:jc w:val="both"/>
                    <w:rPr>
                      <w:rFonts w:ascii="Calibri" w:hAnsi="Calibri" w:cs="Calibri"/>
                      <w:b/>
                      <w:sz w:val="24"/>
                      <w:szCs w:val="24"/>
                    </w:rPr>
                  </w:pPr>
                </w:p>
                <w:p w:rsidR="00A96A18" w:rsidRDefault="003D3059">
                  <w:pPr>
                    <w:jc w:val="both"/>
                    <w:rPr>
                      <w:rFonts w:ascii="Calibri" w:hAnsi="Calibri" w:cs="Calibri"/>
                      <w:b/>
                      <w:sz w:val="24"/>
                      <w:szCs w:val="24"/>
                    </w:rPr>
                  </w:pPr>
                  <w:r>
                    <w:rPr>
                      <w:rFonts w:ascii="Calibri" w:hAnsi="Calibri" w:cs="Calibri"/>
                      <w:b/>
                      <w:sz w:val="24"/>
                      <w:szCs w:val="24"/>
                    </w:rPr>
                    <w:t>W</w:t>
                  </w:r>
                </w:p>
                <w:p w:rsidR="003D3059" w:rsidRPr="00510BB5" w:rsidRDefault="003D3059">
                  <w:pPr>
                    <w:jc w:val="both"/>
                    <w:rPr>
                      <w:rFonts w:ascii="Calibri" w:hAnsi="Calibri" w:cs="Calibri"/>
                      <w:b/>
                      <w:sz w:val="24"/>
                      <w:szCs w:val="24"/>
                    </w:rPr>
                  </w:pPr>
                  <w:r>
                    <w:rPr>
                      <w:rFonts w:ascii="Calibri" w:hAnsi="Calibri" w:cs="Calibri"/>
                      <w:b/>
                      <w:sz w:val="24"/>
                      <w:szCs w:val="24"/>
                    </w:rPr>
                    <w:t>19/151/B</w:t>
                  </w:r>
                </w:p>
              </w:tc>
            </w:tr>
          </w:tbl>
          <w:p w:rsidR="00F06A93" w:rsidRDefault="00F06A93">
            <w:pPr>
              <w:ind w:left="-70"/>
              <w:jc w:val="both"/>
            </w:pPr>
          </w:p>
          <w:p w:rsidR="008F5B93" w:rsidRDefault="00F06A93">
            <w:pPr>
              <w:ind w:left="-70"/>
            </w:pPr>
            <w:r>
              <w:tab/>
            </w:r>
            <w:r>
              <w:tab/>
              <w:t xml:space="preserve">   </w:t>
            </w:r>
          </w:p>
          <w:p w:rsidR="008F5B93" w:rsidRDefault="008F5B93">
            <w:pPr>
              <w:ind w:left="-70"/>
            </w:pPr>
          </w:p>
          <w:p w:rsidR="008F5B93" w:rsidRDefault="008F5B93">
            <w:pPr>
              <w:ind w:left="-70"/>
            </w:pPr>
          </w:p>
          <w:p w:rsidR="008F5B93" w:rsidRDefault="008F5B93">
            <w:pPr>
              <w:ind w:left="-70"/>
            </w:pPr>
          </w:p>
          <w:p w:rsidR="008F5B93" w:rsidRDefault="008F5B93">
            <w:pPr>
              <w:ind w:left="-70"/>
            </w:pPr>
          </w:p>
          <w:p w:rsidR="00F06A93" w:rsidRDefault="00F06A93">
            <w:pPr>
              <w:ind w:left="-70"/>
            </w:pPr>
            <w:r>
              <w:t xml:space="preserve">                    </w:t>
            </w:r>
          </w:p>
          <w:p w:rsidR="00F06A93" w:rsidRDefault="00F06A93">
            <w:pPr>
              <w:ind w:left="-70"/>
              <w:jc w:val="both"/>
            </w:pPr>
            <w:r>
              <w:tab/>
            </w:r>
            <w:r>
              <w:tab/>
            </w:r>
            <w:r>
              <w:tab/>
            </w:r>
          </w:p>
          <w:p w:rsidR="00F06A93" w:rsidRDefault="00F06A93" w:rsidP="00F51AC9"/>
        </w:tc>
        <w:tc>
          <w:tcPr>
            <w:tcW w:w="7757" w:type="dxa"/>
          </w:tcPr>
          <w:p w:rsidR="00F06A93" w:rsidRDefault="00F06A93">
            <w:pPr>
              <w:ind w:left="8"/>
              <w:jc w:val="center"/>
              <w:rPr>
                <w:b/>
                <w:bCs/>
                <w:sz w:val="24"/>
                <w:szCs w:val="24"/>
              </w:rPr>
            </w:pPr>
          </w:p>
          <w:tbl>
            <w:tblPr>
              <w:tblW w:w="0" w:type="auto"/>
              <w:tblInd w:w="1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9"/>
              <w:gridCol w:w="2415"/>
            </w:tblGrid>
            <w:tr w:rsidR="00A96A18" w:rsidTr="00A96A18">
              <w:trPr>
                <w:trHeight w:val="1590"/>
              </w:trPr>
              <w:tc>
                <w:tcPr>
                  <w:tcW w:w="2729" w:type="dxa"/>
                </w:tcPr>
                <w:p w:rsidR="00A96A18" w:rsidRPr="00510BB5" w:rsidRDefault="00A96A18" w:rsidP="00F51AC9">
                  <w:pPr>
                    <w:jc w:val="center"/>
                    <w:rPr>
                      <w:rFonts w:ascii="Calibri" w:hAnsi="Calibri" w:cs="Calibri"/>
                      <w:bCs/>
                      <w:sz w:val="24"/>
                      <w:szCs w:val="24"/>
                    </w:rPr>
                  </w:pPr>
                  <w:r w:rsidRPr="00510BB5">
                    <w:rPr>
                      <w:rFonts w:ascii="Calibri" w:hAnsi="Calibri" w:cs="Calibri"/>
                      <w:bCs/>
                      <w:sz w:val="24"/>
                      <w:szCs w:val="24"/>
                    </w:rPr>
                    <w:t>Expédition délivrée à</w:t>
                  </w:r>
                </w:p>
                <w:p w:rsidR="00A96A18" w:rsidRPr="00510BB5" w:rsidRDefault="00A96A18" w:rsidP="00F51AC9">
                  <w:pPr>
                    <w:jc w:val="center"/>
                    <w:rPr>
                      <w:rFonts w:ascii="Calibri" w:hAnsi="Calibri" w:cs="Calibri"/>
                      <w:bCs/>
                      <w:sz w:val="24"/>
                      <w:szCs w:val="24"/>
                    </w:rPr>
                  </w:pPr>
                </w:p>
                <w:p w:rsidR="00A96A18" w:rsidRPr="00510BB5" w:rsidRDefault="00A96A18" w:rsidP="00F51AC9">
                  <w:pPr>
                    <w:jc w:val="center"/>
                    <w:rPr>
                      <w:rFonts w:ascii="Calibri" w:hAnsi="Calibri" w:cs="Calibri"/>
                      <w:bCs/>
                      <w:sz w:val="24"/>
                      <w:szCs w:val="24"/>
                    </w:rPr>
                  </w:pPr>
                </w:p>
                <w:p w:rsidR="00A96A18" w:rsidRPr="00510BB5" w:rsidRDefault="00A96A18" w:rsidP="00F51AC9">
                  <w:pPr>
                    <w:jc w:val="center"/>
                    <w:rPr>
                      <w:rFonts w:ascii="Calibri" w:hAnsi="Calibri" w:cs="Calibri"/>
                      <w:bCs/>
                      <w:sz w:val="24"/>
                      <w:szCs w:val="24"/>
                    </w:rPr>
                  </w:pPr>
                </w:p>
                <w:p w:rsidR="00A96A18" w:rsidRPr="00510BB5" w:rsidRDefault="00A96A18" w:rsidP="00A96A18">
                  <w:pPr>
                    <w:rPr>
                      <w:rFonts w:ascii="Calibri" w:hAnsi="Calibri" w:cs="Calibri"/>
                      <w:bCs/>
                      <w:sz w:val="24"/>
                      <w:szCs w:val="24"/>
                    </w:rPr>
                  </w:pPr>
                  <w:r w:rsidRPr="00510BB5">
                    <w:rPr>
                      <w:rFonts w:ascii="Calibri" w:hAnsi="Calibri" w:cs="Calibri"/>
                      <w:bCs/>
                      <w:sz w:val="24"/>
                      <w:szCs w:val="24"/>
                    </w:rPr>
                    <w:t>le</w:t>
                  </w:r>
                </w:p>
                <w:p w:rsidR="00A96A18" w:rsidRPr="00510BB5" w:rsidRDefault="00A96A18" w:rsidP="00A96A18">
                  <w:pPr>
                    <w:rPr>
                      <w:rFonts w:ascii="Calibri" w:hAnsi="Calibri" w:cs="Calibri"/>
                      <w:bCs/>
                      <w:sz w:val="24"/>
                      <w:szCs w:val="24"/>
                    </w:rPr>
                  </w:pPr>
                  <w:r w:rsidRPr="00510BB5">
                    <w:rPr>
                      <w:rFonts w:ascii="Calibri" w:hAnsi="Calibri" w:cs="Calibri"/>
                      <w:bCs/>
                      <w:sz w:val="24"/>
                      <w:szCs w:val="24"/>
                    </w:rPr>
                    <w:t xml:space="preserve">                                           €</w:t>
                  </w:r>
                </w:p>
              </w:tc>
              <w:tc>
                <w:tcPr>
                  <w:tcW w:w="2415" w:type="dxa"/>
                </w:tcPr>
                <w:p w:rsidR="00A96A18" w:rsidRPr="00510BB5" w:rsidRDefault="00A96A18" w:rsidP="00A96A18">
                  <w:pPr>
                    <w:rPr>
                      <w:rFonts w:ascii="Calibri" w:hAnsi="Calibri" w:cs="Calibri"/>
                      <w:bCs/>
                      <w:sz w:val="24"/>
                      <w:szCs w:val="24"/>
                    </w:rPr>
                  </w:pPr>
                  <w:r w:rsidRPr="00510BB5">
                    <w:rPr>
                      <w:rFonts w:ascii="Calibri" w:hAnsi="Calibri" w:cs="Calibri"/>
                      <w:bCs/>
                      <w:sz w:val="24"/>
                      <w:szCs w:val="24"/>
                    </w:rPr>
                    <w:t>Notifié aux parties</w:t>
                  </w:r>
                </w:p>
                <w:p w:rsidR="00A96A18" w:rsidRPr="00510BB5" w:rsidRDefault="00A96A18" w:rsidP="00A96A18">
                  <w:pPr>
                    <w:rPr>
                      <w:rFonts w:ascii="Calibri" w:hAnsi="Calibri" w:cs="Calibri"/>
                      <w:bCs/>
                      <w:sz w:val="24"/>
                      <w:szCs w:val="24"/>
                    </w:rPr>
                  </w:pPr>
                </w:p>
                <w:p w:rsidR="00A96A18" w:rsidRPr="00510BB5" w:rsidRDefault="00A96A18" w:rsidP="00F51AC9">
                  <w:pPr>
                    <w:jc w:val="center"/>
                    <w:rPr>
                      <w:rFonts w:ascii="Calibri" w:hAnsi="Calibri" w:cs="Calibri"/>
                      <w:b/>
                      <w:bCs/>
                      <w:sz w:val="24"/>
                      <w:szCs w:val="24"/>
                    </w:rPr>
                  </w:pPr>
                </w:p>
                <w:p w:rsidR="00A96A18" w:rsidRPr="00510BB5" w:rsidRDefault="00A96A18" w:rsidP="00F51AC9">
                  <w:pPr>
                    <w:jc w:val="center"/>
                    <w:rPr>
                      <w:rFonts w:ascii="Calibri" w:hAnsi="Calibri" w:cs="Calibri"/>
                      <w:b/>
                      <w:bCs/>
                      <w:sz w:val="24"/>
                      <w:szCs w:val="24"/>
                    </w:rPr>
                  </w:pPr>
                </w:p>
                <w:p w:rsidR="00A96A18" w:rsidRPr="00510BB5" w:rsidRDefault="00A96A18" w:rsidP="00A96A18">
                  <w:pPr>
                    <w:rPr>
                      <w:rFonts w:ascii="Calibri" w:hAnsi="Calibri" w:cs="Calibri"/>
                      <w:bCs/>
                      <w:sz w:val="24"/>
                      <w:szCs w:val="24"/>
                    </w:rPr>
                  </w:pPr>
                  <w:r w:rsidRPr="00510BB5">
                    <w:rPr>
                      <w:rFonts w:ascii="Calibri" w:hAnsi="Calibri" w:cs="Calibri"/>
                      <w:bCs/>
                      <w:sz w:val="24"/>
                      <w:szCs w:val="24"/>
                    </w:rPr>
                    <w:t>le</w:t>
                  </w:r>
                </w:p>
              </w:tc>
            </w:tr>
          </w:tbl>
          <w:p w:rsidR="00F06A93" w:rsidRDefault="00F06A93" w:rsidP="00F51AC9">
            <w:pPr>
              <w:ind w:left="8"/>
              <w:jc w:val="center"/>
              <w:rPr>
                <w:b/>
                <w:bCs/>
              </w:rPr>
            </w:pPr>
          </w:p>
        </w:tc>
      </w:tr>
    </w:tbl>
    <w:p w:rsidR="00F51AC9" w:rsidRPr="00510BB5" w:rsidRDefault="00F51AC9" w:rsidP="00F51AC9">
      <w:pPr>
        <w:ind w:left="8"/>
        <w:jc w:val="center"/>
        <w:rPr>
          <w:rFonts w:ascii="Calibri" w:hAnsi="Calibri" w:cs="Calibri"/>
          <w:b/>
          <w:bCs/>
          <w:sz w:val="56"/>
          <w:szCs w:val="56"/>
        </w:rPr>
      </w:pPr>
      <w:r w:rsidRPr="00510BB5">
        <w:rPr>
          <w:rFonts w:ascii="Calibri" w:hAnsi="Calibri" w:cs="Calibri"/>
          <w:b/>
          <w:bCs/>
          <w:sz w:val="56"/>
          <w:szCs w:val="56"/>
        </w:rPr>
        <w:t xml:space="preserve">TRIBUNAL DU TRAVAIL DE LIEGE </w:t>
      </w:r>
    </w:p>
    <w:p w:rsidR="00F51AC9" w:rsidRPr="00510BB5" w:rsidRDefault="00F51AC9" w:rsidP="00F51AC9">
      <w:pPr>
        <w:ind w:left="8"/>
        <w:jc w:val="center"/>
        <w:rPr>
          <w:rFonts w:ascii="Calibri" w:hAnsi="Calibri" w:cs="Calibri"/>
          <w:b/>
          <w:bCs/>
          <w:sz w:val="56"/>
          <w:szCs w:val="56"/>
        </w:rPr>
      </w:pPr>
    </w:p>
    <w:p w:rsidR="00F51AC9" w:rsidRPr="00510BB5" w:rsidRDefault="00F51AC9" w:rsidP="00F51AC9">
      <w:pPr>
        <w:ind w:left="8"/>
        <w:jc w:val="center"/>
        <w:rPr>
          <w:rFonts w:ascii="Calibri" w:hAnsi="Calibri" w:cs="Calibri"/>
          <w:b/>
          <w:bCs/>
          <w:sz w:val="56"/>
          <w:szCs w:val="56"/>
        </w:rPr>
      </w:pPr>
      <w:r w:rsidRPr="00510BB5">
        <w:rPr>
          <w:rFonts w:ascii="Calibri" w:hAnsi="Calibri" w:cs="Calibri"/>
          <w:b/>
          <w:bCs/>
          <w:sz w:val="56"/>
          <w:szCs w:val="56"/>
        </w:rPr>
        <w:t>division de Huy</w:t>
      </w:r>
    </w:p>
    <w:p w:rsidR="00F51AC9" w:rsidRPr="00510BB5" w:rsidRDefault="00F51AC9" w:rsidP="00F51AC9">
      <w:pPr>
        <w:ind w:left="8"/>
        <w:jc w:val="center"/>
        <w:rPr>
          <w:rFonts w:ascii="Calibri" w:hAnsi="Calibri" w:cs="Calibri"/>
          <w:b/>
          <w:bCs/>
          <w:sz w:val="56"/>
          <w:szCs w:val="56"/>
        </w:rPr>
      </w:pPr>
    </w:p>
    <w:p w:rsidR="00F51AC9" w:rsidRPr="00510BB5" w:rsidRDefault="00B36C9A" w:rsidP="00F51AC9">
      <w:pPr>
        <w:ind w:left="8"/>
        <w:jc w:val="center"/>
        <w:rPr>
          <w:rFonts w:ascii="Calibri" w:hAnsi="Calibri" w:cs="Calibri"/>
          <w:b/>
          <w:bCs/>
          <w:sz w:val="56"/>
          <w:szCs w:val="56"/>
        </w:rPr>
      </w:pPr>
      <w:r>
        <w:rPr>
          <w:rFonts w:ascii="Calibri" w:hAnsi="Calibri" w:cs="Calibri"/>
          <w:b/>
          <w:bCs/>
          <w:sz w:val="56"/>
          <w:szCs w:val="56"/>
        </w:rPr>
        <w:t>sixième</w:t>
      </w:r>
      <w:r w:rsidR="00F51AC9" w:rsidRPr="00510BB5">
        <w:rPr>
          <w:rFonts w:ascii="Calibri" w:hAnsi="Calibri" w:cs="Calibri"/>
          <w:b/>
          <w:bCs/>
          <w:sz w:val="56"/>
          <w:szCs w:val="56"/>
        </w:rPr>
        <w:t xml:space="preserve"> chambre                                </w:t>
      </w:r>
    </w:p>
    <w:p w:rsidR="00F51AC9" w:rsidRPr="00510BB5" w:rsidRDefault="00F51AC9" w:rsidP="00F51AC9">
      <w:pPr>
        <w:rPr>
          <w:rFonts w:ascii="Calibri" w:hAnsi="Calibri" w:cs="Calibri"/>
          <w:b/>
          <w:bCs/>
          <w:sz w:val="56"/>
          <w:szCs w:val="56"/>
        </w:rPr>
      </w:pPr>
    </w:p>
    <w:p w:rsidR="00F51AC9" w:rsidRDefault="00F51AC9" w:rsidP="00F51AC9">
      <w:pPr>
        <w:ind w:left="8"/>
        <w:jc w:val="center"/>
        <w:rPr>
          <w:rFonts w:ascii="Calibri" w:hAnsi="Calibri" w:cs="Calibri"/>
          <w:b/>
          <w:bCs/>
          <w:sz w:val="56"/>
          <w:szCs w:val="56"/>
        </w:rPr>
      </w:pPr>
      <w:r w:rsidRPr="00510BB5">
        <w:rPr>
          <w:rFonts w:ascii="Calibri" w:hAnsi="Calibri" w:cs="Calibri"/>
          <w:b/>
          <w:bCs/>
          <w:sz w:val="56"/>
          <w:szCs w:val="56"/>
        </w:rPr>
        <w:t>Jugement</w:t>
      </w:r>
    </w:p>
    <w:p w:rsidR="000D17C7" w:rsidRDefault="000D17C7" w:rsidP="00F51AC9">
      <w:pPr>
        <w:ind w:left="8"/>
        <w:jc w:val="center"/>
        <w:rPr>
          <w:rFonts w:ascii="Calibri" w:hAnsi="Calibri" w:cs="Calibri"/>
          <w:b/>
          <w:bCs/>
          <w:sz w:val="56"/>
          <w:szCs w:val="56"/>
        </w:rPr>
      </w:pPr>
    </w:p>
    <w:p w:rsidR="0097006E" w:rsidRPr="0097006E" w:rsidRDefault="0097006E" w:rsidP="0097006E">
      <w:pPr>
        <w:jc w:val="center"/>
        <w:rPr>
          <w:rFonts w:ascii="Calibri" w:hAnsi="Calibri" w:cs="Calibri"/>
          <w:b/>
          <w:sz w:val="36"/>
          <w:szCs w:val="36"/>
          <w:u w:val="single"/>
        </w:rPr>
      </w:pPr>
      <w:r w:rsidRPr="0097006E">
        <w:rPr>
          <w:rFonts w:ascii="Calibri" w:hAnsi="Calibri" w:cs="Calibri"/>
          <w:b/>
          <w:sz w:val="36"/>
          <w:szCs w:val="36"/>
          <w:u w:val="single"/>
        </w:rPr>
        <w:t>Jugement en application des articles 1675/14, §2,</w:t>
      </w:r>
    </w:p>
    <w:p w:rsidR="000D17C7" w:rsidRPr="0097006E" w:rsidRDefault="0097006E" w:rsidP="0097006E">
      <w:pPr>
        <w:jc w:val="center"/>
        <w:rPr>
          <w:rFonts w:ascii="Calibri" w:hAnsi="Calibri" w:cs="Calibri"/>
          <w:b/>
          <w:sz w:val="36"/>
          <w:szCs w:val="36"/>
          <w:u w:val="single"/>
        </w:rPr>
      </w:pPr>
      <w:r w:rsidRPr="0097006E">
        <w:rPr>
          <w:rFonts w:ascii="Calibri" w:hAnsi="Calibri" w:cs="Calibri"/>
          <w:b/>
          <w:sz w:val="36"/>
          <w:szCs w:val="36"/>
          <w:u w:val="single"/>
        </w:rPr>
        <w:t>du Code judiciaire</w:t>
      </w:r>
    </w:p>
    <w:p w:rsidR="00A832F0" w:rsidRPr="005E53EF" w:rsidRDefault="00A832F0" w:rsidP="00A832F0">
      <w:pPr>
        <w:jc w:val="both"/>
        <w:rPr>
          <w:rFonts w:ascii="Calibri" w:hAnsi="Calibri" w:cs="Calibri"/>
          <w:sz w:val="24"/>
          <w:szCs w:val="24"/>
        </w:rPr>
      </w:pPr>
      <w:r w:rsidRPr="005E53EF">
        <w:rPr>
          <w:rFonts w:ascii="Calibri" w:hAnsi="Calibri" w:cs="Calibri"/>
          <w:sz w:val="24"/>
          <w:szCs w:val="24"/>
          <w:u w:val="single"/>
        </w:rPr>
        <w:lastRenderedPageBreak/>
        <w:t>En cause de</w:t>
      </w:r>
      <w:r w:rsidRPr="005E53EF">
        <w:rPr>
          <w:rFonts w:ascii="Calibri" w:hAnsi="Calibri" w:cs="Calibri"/>
          <w:sz w:val="24"/>
          <w:szCs w:val="24"/>
        </w:rPr>
        <w:t> :</w:t>
      </w:r>
    </w:p>
    <w:p w:rsidR="00A832F0" w:rsidRPr="005E53EF" w:rsidRDefault="00A832F0" w:rsidP="00A832F0">
      <w:pPr>
        <w:jc w:val="both"/>
        <w:rPr>
          <w:rFonts w:ascii="Calibri" w:hAnsi="Calibri" w:cs="Calibri"/>
          <w:sz w:val="24"/>
          <w:szCs w:val="24"/>
        </w:rPr>
      </w:pPr>
    </w:p>
    <w:p w:rsidR="003A1BB1" w:rsidRDefault="00BF5D17" w:rsidP="00A832F0">
      <w:pPr>
        <w:pStyle w:val="Retraitcorpsdetexte"/>
        <w:ind w:firstLine="0"/>
        <w:rPr>
          <w:rFonts w:ascii="Calibri" w:hAnsi="Calibri" w:cs="Calibri"/>
          <w:sz w:val="24"/>
          <w:szCs w:val="24"/>
        </w:rPr>
      </w:pPr>
      <w:r>
        <w:rPr>
          <w:rFonts w:ascii="Calibri" w:hAnsi="Calibri" w:cs="Calibri"/>
          <w:b/>
          <w:sz w:val="24"/>
          <w:szCs w:val="24"/>
        </w:rPr>
        <w:t>Monsieur W</w:t>
      </w:r>
      <w:r w:rsidR="003A1BB1">
        <w:rPr>
          <w:rFonts w:ascii="Calibri" w:hAnsi="Calibri" w:cs="Calibri"/>
          <w:sz w:val="24"/>
          <w:szCs w:val="24"/>
        </w:rPr>
        <w:t xml:space="preserve">, né le </w:t>
      </w:r>
      <w:r>
        <w:rPr>
          <w:rFonts w:ascii="Calibri" w:hAnsi="Calibri" w:cs="Calibri"/>
          <w:sz w:val="24"/>
          <w:szCs w:val="24"/>
        </w:rPr>
        <w:t>….</w:t>
      </w:r>
      <w:r w:rsidR="003A1BB1">
        <w:rPr>
          <w:rFonts w:ascii="Calibri" w:hAnsi="Calibri" w:cs="Calibri"/>
          <w:sz w:val="24"/>
          <w:szCs w:val="24"/>
        </w:rPr>
        <w:t xml:space="preserve">/1971, (NN : </w:t>
      </w:r>
      <w:r>
        <w:rPr>
          <w:rFonts w:ascii="Calibri" w:hAnsi="Calibri" w:cs="Calibri"/>
          <w:sz w:val="24"/>
          <w:szCs w:val="24"/>
        </w:rPr>
        <w:t>………</w:t>
      </w:r>
      <w:r w:rsidR="003A1BB1">
        <w:rPr>
          <w:rFonts w:ascii="Calibri" w:hAnsi="Calibri" w:cs="Calibri"/>
          <w:sz w:val="24"/>
          <w:szCs w:val="24"/>
        </w:rPr>
        <w:t xml:space="preserve">), domicilié à </w:t>
      </w:r>
      <w:r>
        <w:rPr>
          <w:rFonts w:ascii="Calibri" w:hAnsi="Calibri" w:cs="Calibri"/>
          <w:sz w:val="24"/>
          <w:szCs w:val="24"/>
        </w:rPr>
        <w:t>……….</w:t>
      </w:r>
    </w:p>
    <w:p w:rsidR="00BF5D17" w:rsidRPr="005E53EF" w:rsidRDefault="00BF5D17" w:rsidP="00A832F0">
      <w:pPr>
        <w:pStyle w:val="Retraitcorpsdetexte"/>
        <w:ind w:firstLine="0"/>
        <w:rPr>
          <w:rFonts w:ascii="Calibri" w:hAnsi="Calibri" w:cs="Calibri"/>
          <w:sz w:val="24"/>
          <w:szCs w:val="24"/>
        </w:rPr>
      </w:pPr>
    </w:p>
    <w:p w:rsidR="00A832F0" w:rsidRDefault="00A832F0" w:rsidP="00A832F0">
      <w:pPr>
        <w:pStyle w:val="Retraitcorpsdetexte"/>
        <w:ind w:firstLine="0"/>
        <w:rPr>
          <w:rFonts w:ascii="Calibri" w:hAnsi="Calibri" w:cs="Calibri"/>
          <w:sz w:val="24"/>
          <w:szCs w:val="24"/>
        </w:rPr>
      </w:pPr>
      <w:r w:rsidRPr="005E53EF">
        <w:rPr>
          <w:rFonts w:ascii="Calibri" w:hAnsi="Calibri" w:cs="Calibri"/>
          <w:sz w:val="24"/>
          <w:szCs w:val="24"/>
          <w:u w:val="single"/>
        </w:rPr>
        <w:t>DEMANDERESSE</w:t>
      </w:r>
      <w:r w:rsidR="003A1BB1">
        <w:rPr>
          <w:rFonts w:ascii="Calibri" w:hAnsi="Calibri" w:cs="Calibri"/>
          <w:sz w:val="24"/>
          <w:szCs w:val="24"/>
        </w:rPr>
        <w:t> : comparaissant personnellement</w:t>
      </w:r>
      <w:r w:rsidRPr="005E53EF">
        <w:rPr>
          <w:rFonts w:ascii="Calibri" w:hAnsi="Calibri" w:cs="Calibri"/>
          <w:sz w:val="24"/>
          <w:szCs w:val="24"/>
        </w:rPr>
        <w:t xml:space="preserve"> </w:t>
      </w:r>
    </w:p>
    <w:p w:rsidR="005433C2" w:rsidRPr="005E53EF" w:rsidRDefault="005433C2" w:rsidP="00A832F0">
      <w:pPr>
        <w:pStyle w:val="Retraitcorpsdetexte"/>
        <w:ind w:firstLine="0"/>
        <w:rPr>
          <w:rFonts w:ascii="Calibri" w:hAnsi="Calibri" w:cs="Calibri"/>
          <w:sz w:val="24"/>
          <w:szCs w:val="24"/>
        </w:rPr>
      </w:pPr>
    </w:p>
    <w:p w:rsidR="00A832F0" w:rsidRPr="005E53EF" w:rsidRDefault="00A832F0" w:rsidP="00A832F0">
      <w:pPr>
        <w:jc w:val="both"/>
        <w:rPr>
          <w:rFonts w:ascii="Calibri" w:hAnsi="Calibri" w:cs="Calibri"/>
          <w:sz w:val="24"/>
          <w:szCs w:val="24"/>
        </w:rPr>
      </w:pPr>
      <w:r w:rsidRPr="005E53EF">
        <w:rPr>
          <w:rFonts w:ascii="Calibri" w:hAnsi="Calibri" w:cs="Calibri"/>
          <w:sz w:val="24"/>
          <w:szCs w:val="24"/>
          <w:u w:val="single"/>
        </w:rPr>
        <w:t>Contre</w:t>
      </w:r>
      <w:r w:rsidRPr="005E53EF">
        <w:rPr>
          <w:rFonts w:ascii="Calibri" w:hAnsi="Calibri" w:cs="Calibri"/>
          <w:sz w:val="24"/>
          <w:szCs w:val="24"/>
        </w:rPr>
        <w:t> :</w:t>
      </w:r>
    </w:p>
    <w:p w:rsidR="00A832F0" w:rsidRPr="005E53EF" w:rsidRDefault="00A832F0" w:rsidP="00A832F0">
      <w:pPr>
        <w:jc w:val="both"/>
        <w:rPr>
          <w:rFonts w:ascii="Calibri" w:hAnsi="Calibri" w:cs="Calibri"/>
          <w:sz w:val="24"/>
          <w:szCs w:val="24"/>
        </w:rPr>
      </w:pPr>
    </w:p>
    <w:p w:rsidR="003A1BB1" w:rsidRPr="003A1BB1" w:rsidRDefault="003A1BB1" w:rsidP="003A1BB1">
      <w:pPr>
        <w:jc w:val="both"/>
        <w:rPr>
          <w:rFonts w:ascii="Calibri" w:hAnsi="Calibri" w:cs="Calibri"/>
          <w:sz w:val="24"/>
          <w:lang w:val="fr-BE"/>
        </w:rPr>
      </w:pPr>
      <w:r w:rsidRPr="003A1BB1">
        <w:rPr>
          <w:rFonts w:ascii="Calibri" w:hAnsi="Calibri" w:cs="Calibri"/>
          <w:b/>
          <w:sz w:val="24"/>
          <w:lang w:val="fr-BE"/>
        </w:rPr>
        <w:t>BNP PARIBAS FOSTIS S.A.</w:t>
      </w:r>
      <w:r w:rsidRPr="003A1BB1">
        <w:rPr>
          <w:rFonts w:ascii="Calibri" w:hAnsi="Calibri" w:cs="Calibri"/>
          <w:sz w:val="24"/>
          <w:lang w:val="fr-BE"/>
        </w:rPr>
        <w:t xml:space="preserve"> (B.C.E.: 0403.199.702), dont les bureaux sont sis à 1000 Bruxelles, rue Montagne du Parc, 3 – ayant pour conseil Maître Hélène HUBIN, avocat dont le cabinet est établi à 4000 Liège, Place du Haut-Pré, 10 ;</w:t>
      </w:r>
    </w:p>
    <w:p w:rsidR="00A832F0" w:rsidRPr="003A1BB1" w:rsidRDefault="00A832F0" w:rsidP="00A832F0">
      <w:pPr>
        <w:jc w:val="both"/>
        <w:rPr>
          <w:rFonts w:ascii="Calibri" w:hAnsi="Calibri" w:cs="Calibri"/>
          <w:sz w:val="24"/>
          <w:szCs w:val="24"/>
          <w:lang w:val="fr-BE"/>
        </w:rPr>
      </w:pPr>
    </w:p>
    <w:p w:rsidR="00A832F0" w:rsidRDefault="00A832F0" w:rsidP="00A832F0">
      <w:pPr>
        <w:jc w:val="both"/>
        <w:rPr>
          <w:rFonts w:ascii="Calibri" w:hAnsi="Calibri" w:cs="Calibri"/>
          <w:sz w:val="24"/>
          <w:szCs w:val="24"/>
        </w:rPr>
      </w:pPr>
      <w:r w:rsidRPr="005E53EF">
        <w:rPr>
          <w:rFonts w:ascii="Calibri" w:hAnsi="Calibri" w:cs="Calibri"/>
          <w:sz w:val="24"/>
          <w:szCs w:val="24"/>
          <w:u w:val="single"/>
        </w:rPr>
        <w:t>DEFENDEUR – CREANCIER</w:t>
      </w:r>
      <w:r w:rsidRPr="005E53EF">
        <w:rPr>
          <w:rFonts w:ascii="Calibri" w:hAnsi="Calibri" w:cs="Calibri"/>
          <w:sz w:val="24"/>
          <w:szCs w:val="24"/>
        </w:rPr>
        <w:t xml:space="preserve"> : comparaissant par </w:t>
      </w:r>
      <w:r w:rsidR="003A1BB1">
        <w:rPr>
          <w:rFonts w:ascii="Calibri" w:hAnsi="Calibri" w:cs="Calibri"/>
          <w:sz w:val="24"/>
          <w:szCs w:val="24"/>
        </w:rPr>
        <w:t>Maître Thierry CAVENAILE, avocat à 4000 LIEGE, Place du Haut Pré, 10</w:t>
      </w:r>
    </w:p>
    <w:p w:rsidR="005433C2" w:rsidRPr="005E53EF" w:rsidRDefault="005433C2" w:rsidP="00A832F0">
      <w:pPr>
        <w:jc w:val="both"/>
        <w:rPr>
          <w:rFonts w:ascii="Calibri" w:hAnsi="Calibri" w:cs="Calibri"/>
          <w:sz w:val="24"/>
          <w:szCs w:val="24"/>
        </w:rPr>
      </w:pPr>
    </w:p>
    <w:p w:rsidR="00A832F0" w:rsidRPr="005E53EF" w:rsidRDefault="00A832F0" w:rsidP="00A832F0">
      <w:pPr>
        <w:jc w:val="both"/>
        <w:rPr>
          <w:rFonts w:ascii="Calibri" w:hAnsi="Calibri" w:cs="Calibri"/>
          <w:sz w:val="24"/>
          <w:szCs w:val="24"/>
        </w:rPr>
      </w:pPr>
    </w:p>
    <w:p w:rsidR="00A832F0" w:rsidRDefault="00A832F0" w:rsidP="00A832F0">
      <w:pPr>
        <w:jc w:val="both"/>
        <w:rPr>
          <w:rFonts w:ascii="Calibri" w:hAnsi="Calibri" w:cs="Calibri"/>
          <w:sz w:val="24"/>
          <w:szCs w:val="24"/>
          <w:u w:val="single"/>
        </w:rPr>
      </w:pPr>
      <w:r w:rsidRPr="005E53EF">
        <w:rPr>
          <w:rFonts w:ascii="Calibri" w:hAnsi="Calibri" w:cs="Calibri"/>
          <w:sz w:val="24"/>
          <w:szCs w:val="24"/>
          <w:u w:val="single"/>
        </w:rPr>
        <w:t>Et :</w:t>
      </w:r>
    </w:p>
    <w:p w:rsidR="003A1BB1" w:rsidRDefault="003A1BB1" w:rsidP="00A832F0">
      <w:pPr>
        <w:jc w:val="both"/>
        <w:rPr>
          <w:rFonts w:ascii="Calibri" w:hAnsi="Calibri" w:cs="Calibri"/>
          <w:sz w:val="24"/>
          <w:szCs w:val="24"/>
          <w:u w:val="single"/>
        </w:rPr>
      </w:pPr>
    </w:p>
    <w:p w:rsidR="003A1BB1" w:rsidRPr="00792B4D" w:rsidRDefault="003A1BB1" w:rsidP="003A1BB1">
      <w:pPr>
        <w:jc w:val="both"/>
        <w:rPr>
          <w:rFonts w:ascii="Calibri" w:hAnsi="Calibri" w:cs="Calibri"/>
          <w:sz w:val="24"/>
          <w:lang w:val="fr-BE"/>
        </w:rPr>
      </w:pPr>
    </w:p>
    <w:p w:rsidR="003A1BB1" w:rsidRPr="00792B4D" w:rsidRDefault="003A1BB1" w:rsidP="003A1BB1">
      <w:pPr>
        <w:jc w:val="both"/>
        <w:rPr>
          <w:rFonts w:ascii="Calibri" w:hAnsi="Calibri" w:cs="Calibri"/>
          <w:sz w:val="24"/>
          <w:lang w:val="fr-BE"/>
        </w:rPr>
      </w:pPr>
      <w:r w:rsidRPr="00792B4D">
        <w:rPr>
          <w:rFonts w:ascii="Calibri" w:hAnsi="Calibri" w:cs="Calibri"/>
          <w:b/>
          <w:sz w:val="24"/>
          <w:lang w:val="fr-BE"/>
        </w:rPr>
        <w:t>SERVICE PUBLIC FEDERAL FINANCES – CELLULE PROCEDURE COLLECTIVE LIEGE 1</w:t>
      </w:r>
      <w:r w:rsidRPr="00792B4D">
        <w:rPr>
          <w:rFonts w:ascii="Calibri" w:hAnsi="Calibri" w:cs="Calibri"/>
          <w:sz w:val="24"/>
          <w:lang w:val="fr-BE"/>
        </w:rPr>
        <w:t xml:space="preserve"> (B.C.E. : 0308.357.159), dont les bureaux sont sis à 4000 Liège, rue de </w:t>
      </w:r>
      <w:proofErr w:type="spellStart"/>
      <w:r w:rsidRPr="00792B4D">
        <w:rPr>
          <w:rFonts w:ascii="Calibri" w:hAnsi="Calibri" w:cs="Calibri"/>
          <w:sz w:val="24"/>
          <w:lang w:val="fr-BE"/>
        </w:rPr>
        <w:t>Fragnée</w:t>
      </w:r>
      <w:proofErr w:type="spellEnd"/>
      <w:r w:rsidRPr="00792B4D">
        <w:rPr>
          <w:rFonts w:ascii="Calibri" w:hAnsi="Calibri" w:cs="Calibri"/>
          <w:sz w:val="24"/>
          <w:lang w:val="fr-BE"/>
        </w:rPr>
        <w:t>, 2/179 ;</w:t>
      </w:r>
    </w:p>
    <w:p w:rsidR="003A1BB1" w:rsidRPr="00792B4D" w:rsidRDefault="003A1BB1" w:rsidP="003A1BB1">
      <w:pPr>
        <w:jc w:val="both"/>
        <w:rPr>
          <w:rFonts w:ascii="Calibri" w:hAnsi="Calibri" w:cs="Calibri"/>
          <w:sz w:val="24"/>
          <w:lang w:val="fr-BE"/>
        </w:rPr>
      </w:pPr>
    </w:p>
    <w:p w:rsidR="003A1BB1" w:rsidRPr="00792B4D" w:rsidRDefault="003A1BB1" w:rsidP="003A1BB1">
      <w:pPr>
        <w:jc w:val="both"/>
        <w:rPr>
          <w:rFonts w:ascii="Calibri" w:hAnsi="Calibri" w:cs="Calibri"/>
          <w:sz w:val="24"/>
          <w:lang w:val="fr-BE"/>
        </w:rPr>
      </w:pPr>
      <w:r w:rsidRPr="00792B4D">
        <w:rPr>
          <w:rFonts w:ascii="Calibri" w:hAnsi="Calibri" w:cs="Calibri"/>
          <w:b/>
          <w:sz w:val="24"/>
          <w:lang w:val="fr-BE"/>
        </w:rPr>
        <w:t>CENTRE HOSPITALIER UNIVERSITAIRE DE LIEGE</w:t>
      </w:r>
      <w:r w:rsidRPr="00792B4D">
        <w:rPr>
          <w:rFonts w:ascii="Calibri" w:hAnsi="Calibri" w:cs="Calibri"/>
          <w:sz w:val="24"/>
          <w:lang w:val="fr-BE"/>
        </w:rPr>
        <w:t xml:space="preserve"> (B.C.E. : 0232.988.060), dont les bureaux sont sis à 4000 Liège, Domaine du Sart-</w:t>
      </w:r>
      <w:proofErr w:type="spellStart"/>
      <w:r w:rsidRPr="00792B4D">
        <w:rPr>
          <w:rFonts w:ascii="Calibri" w:hAnsi="Calibri" w:cs="Calibri"/>
          <w:sz w:val="24"/>
          <w:lang w:val="fr-BE"/>
        </w:rPr>
        <w:t>Tilman</w:t>
      </w:r>
      <w:proofErr w:type="spellEnd"/>
      <w:r w:rsidRPr="00792B4D">
        <w:rPr>
          <w:rFonts w:ascii="Calibri" w:hAnsi="Calibri" w:cs="Calibri"/>
          <w:sz w:val="24"/>
          <w:lang w:val="fr-BE"/>
        </w:rPr>
        <w:t>, B35 ;</w:t>
      </w:r>
    </w:p>
    <w:p w:rsidR="003A1BB1" w:rsidRPr="00792B4D" w:rsidRDefault="003A1BB1" w:rsidP="003A1BB1">
      <w:pPr>
        <w:jc w:val="both"/>
        <w:rPr>
          <w:rFonts w:ascii="Calibri" w:hAnsi="Calibri" w:cs="Calibri"/>
          <w:sz w:val="24"/>
          <w:lang w:val="fr-BE"/>
        </w:rPr>
      </w:pPr>
    </w:p>
    <w:p w:rsidR="003A1BB1" w:rsidRPr="00792B4D" w:rsidRDefault="003A1BB1" w:rsidP="003A1BB1">
      <w:pPr>
        <w:jc w:val="both"/>
        <w:rPr>
          <w:rFonts w:ascii="Calibri" w:hAnsi="Calibri" w:cs="Calibri"/>
          <w:sz w:val="24"/>
          <w:lang w:val="fr-BE"/>
        </w:rPr>
      </w:pPr>
      <w:r w:rsidRPr="00792B4D">
        <w:rPr>
          <w:rFonts w:ascii="Calibri" w:hAnsi="Calibri" w:cs="Calibri"/>
          <w:b/>
          <w:sz w:val="24"/>
          <w:lang w:val="fr-BE"/>
        </w:rPr>
        <w:t>ADMINISTRATION COMMUNALE DE FERRIERES</w:t>
      </w:r>
      <w:r w:rsidRPr="00792B4D">
        <w:rPr>
          <w:rFonts w:ascii="Calibri" w:hAnsi="Calibri" w:cs="Calibri"/>
          <w:sz w:val="24"/>
          <w:lang w:val="fr-BE"/>
        </w:rPr>
        <w:t xml:space="preserve"> (B.C.E. : 0207.333.837), dont les bureaux sont sis à 4190 Ferrières, Place de Chablis, 21 ;</w:t>
      </w:r>
    </w:p>
    <w:p w:rsidR="003A1BB1" w:rsidRPr="00792B4D" w:rsidRDefault="003A1BB1" w:rsidP="003A1BB1">
      <w:pPr>
        <w:jc w:val="both"/>
        <w:rPr>
          <w:rFonts w:ascii="Calibri" w:hAnsi="Calibri" w:cs="Calibri"/>
          <w:sz w:val="24"/>
          <w:lang w:val="fr-BE"/>
        </w:rPr>
      </w:pPr>
    </w:p>
    <w:p w:rsidR="003A1BB1" w:rsidRPr="00792B4D" w:rsidRDefault="003A1BB1" w:rsidP="003A1BB1">
      <w:pPr>
        <w:jc w:val="both"/>
        <w:rPr>
          <w:rFonts w:ascii="Calibri" w:hAnsi="Calibri" w:cs="Calibri"/>
          <w:sz w:val="24"/>
          <w:lang w:val="fr-BE"/>
        </w:rPr>
      </w:pPr>
      <w:r w:rsidRPr="00792B4D">
        <w:rPr>
          <w:rFonts w:ascii="Calibri" w:hAnsi="Calibri" w:cs="Calibri"/>
          <w:b/>
          <w:sz w:val="24"/>
          <w:lang w:val="fr-BE"/>
        </w:rPr>
        <w:t>LA ZONE DE SECOURS HEMECO</w:t>
      </w:r>
      <w:r w:rsidRPr="00792B4D">
        <w:rPr>
          <w:rFonts w:ascii="Calibri" w:hAnsi="Calibri" w:cs="Calibri"/>
          <w:sz w:val="24"/>
          <w:lang w:val="fr-BE"/>
        </w:rPr>
        <w:t xml:space="preserve"> (B.C.E. : 0500.916.710), dont les bureaux sont sis à 4500 Huy, rue de la Mairie, 30 ;</w:t>
      </w:r>
    </w:p>
    <w:p w:rsidR="003A1BB1" w:rsidRPr="00792B4D" w:rsidRDefault="003A1BB1" w:rsidP="003A1BB1">
      <w:pPr>
        <w:jc w:val="both"/>
        <w:rPr>
          <w:rFonts w:ascii="Calibri" w:hAnsi="Calibri" w:cs="Calibri"/>
          <w:sz w:val="24"/>
          <w:lang w:val="fr-BE"/>
        </w:rPr>
      </w:pPr>
    </w:p>
    <w:p w:rsidR="003A1BB1" w:rsidRPr="00792B4D" w:rsidRDefault="003A1BB1" w:rsidP="003A1BB1">
      <w:pPr>
        <w:jc w:val="both"/>
        <w:rPr>
          <w:rFonts w:ascii="Calibri" w:hAnsi="Calibri" w:cs="Calibri"/>
          <w:sz w:val="24"/>
          <w:lang w:val="fr-BE"/>
        </w:rPr>
      </w:pPr>
      <w:r w:rsidRPr="00792B4D">
        <w:rPr>
          <w:rFonts w:ascii="Calibri" w:hAnsi="Calibri" w:cs="Calibri"/>
          <w:b/>
          <w:sz w:val="24"/>
          <w:lang w:val="fr-BE"/>
        </w:rPr>
        <w:t>OFFICE NATIONAL DE L’EMPLOI</w:t>
      </w:r>
      <w:r w:rsidRPr="00792B4D">
        <w:rPr>
          <w:rFonts w:ascii="Calibri" w:hAnsi="Calibri" w:cs="Calibri"/>
          <w:sz w:val="24"/>
          <w:lang w:val="fr-BE"/>
        </w:rPr>
        <w:t xml:space="preserve"> (B.C.E. : 0206.737.484), dont les bureaux sont sis à 4000 Liège, rue </w:t>
      </w:r>
      <w:proofErr w:type="spellStart"/>
      <w:r w:rsidRPr="00792B4D">
        <w:rPr>
          <w:rFonts w:ascii="Calibri" w:hAnsi="Calibri" w:cs="Calibri"/>
          <w:sz w:val="24"/>
          <w:lang w:val="fr-BE"/>
        </w:rPr>
        <w:t>Natalis</w:t>
      </w:r>
      <w:proofErr w:type="spellEnd"/>
      <w:r w:rsidRPr="00792B4D">
        <w:rPr>
          <w:rFonts w:ascii="Calibri" w:hAnsi="Calibri" w:cs="Calibri"/>
          <w:sz w:val="24"/>
          <w:lang w:val="fr-BE"/>
        </w:rPr>
        <w:t>, 49 ;</w:t>
      </w:r>
    </w:p>
    <w:p w:rsidR="003A1BB1" w:rsidRPr="003A1BB1" w:rsidRDefault="003A1BB1" w:rsidP="00A832F0">
      <w:pPr>
        <w:jc w:val="both"/>
        <w:rPr>
          <w:rFonts w:ascii="Calibri" w:hAnsi="Calibri" w:cs="Calibri"/>
          <w:sz w:val="24"/>
          <w:szCs w:val="24"/>
          <w:u w:val="single"/>
          <w:lang w:val="fr-BE"/>
        </w:rPr>
      </w:pPr>
    </w:p>
    <w:p w:rsidR="00A832F0" w:rsidRPr="005E53EF" w:rsidRDefault="00A832F0" w:rsidP="00A832F0">
      <w:pPr>
        <w:jc w:val="both"/>
        <w:rPr>
          <w:rFonts w:ascii="Calibri" w:hAnsi="Calibri" w:cs="Calibri"/>
          <w:sz w:val="24"/>
          <w:szCs w:val="24"/>
        </w:rPr>
      </w:pPr>
      <w:r w:rsidRPr="005E53EF">
        <w:rPr>
          <w:rFonts w:ascii="Calibri" w:hAnsi="Calibri" w:cs="Calibri"/>
          <w:sz w:val="24"/>
          <w:szCs w:val="24"/>
          <w:u w:val="single"/>
        </w:rPr>
        <w:t>DEFENDEURS – CREANCIERS</w:t>
      </w:r>
      <w:r w:rsidRPr="005E53EF">
        <w:rPr>
          <w:rFonts w:ascii="Calibri" w:hAnsi="Calibri" w:cs="Calibri"/>
          <w:sz w:val="24"/>
          <w:szCs w:val="24"/>
        </w:rPr>
        <w:t> : défaillants</w:t>
      </w:r>
    </w:p>
    <w:p w:rsidR="00A832F0" w:rsidRPr="005E53EF" w:rsidRDefault="00A832F0" w:rsidP="00A832F0">
      <w:pPr>
        <w:jc w:val="both"/>
        <w:rPr>
          <w:rFonts w:ascii="Calibri" w:hAnsi="Calibri" w:cs="Calibri"/>
          <w:sz w:val="24"/>
          <w:szCs w:val="24"/>
        </w:rPr>
      </w:pPr>
    </w:p>
    <w:p w:rsidR="00A832F0" w:rsidRPr="005E53EF" w:rsidRDefault="00A832F0" w:rsidP="00A832F0">
      <w:pPr>
        <w:jc w:val="both"/>
        <w:rPr>
          <w:rFonts w:ascii="Calibri" w:hAnsi="Calibri" w:cs="Calibri"/>
          <w:sz w:val="24"/>
          <w:szCs w:val="24"/>
        </w:rPr>
      </w:pPr>
      <w:r w:rsidRPr="005E53EF">
        <w:rPr>
          <w:rFonts w:ascii="Calibri" w:hAnsi="Calibri" w:cs="Calibri"/>
          <w:sz w:val="24"/>
          <w:szCs w:val="24"/>
          <w:u w:val="single"/>
        </w:rPr>
        <w:t>En présence de</w:t>
      </w:r>
      <w:r w:rsidRPr="005E53EF">
        <w:rPr>
          <w:rFonts w:ascii="Calibri" w:hAnsi="Calibri" w:cs="Calibri"/>
          <w:sz w:val="24"/>
          <w:szCs w:val="24"/>
        </w:rPr>
        <w:t> :</w:t>
      </w:r>
    </w:p>
    <w:p w:rsidR="00A832F0" w:rsidRPr="005E53EF" w:rsidRDefault="00A832F0" w:rsidP="00A832F0">
      <w:pPr>
        <w:jc w:val="both"/>
        <w:rPr>
          <w:rFonts w:ascii="Calibri" w:hAnsi="Calibri" w:cs="Calibri"/>
          <w:sz w:val="24"/>
          <w:szCs w:val="24"/>
        </w:rPr>
      </w:pPr>
    </w:p>
    <w:p w:rsidR="00A832F0" w:rsidRDefault="003A1BB1" w:rsidP="00A832F0">
      <w:pPr>
        <w:jc w:val="both"/>
        <w:rPr>
          <w:rFonts w:ascii="Calibri" w:hAnsi="Calibri" w:cs="Calibri"/>
          <w:sz w:val="24"/>
          <w:szCs w:val="24"/>
        </w:rPr>
      </w:pPr>
      <w:r w:rsidRPr="005A2D9E">
        <w:rPr>
          <w:rFonts w:ascii="Calibri" w:hAnsi="Calibri" w:cs="Calibri"/>
          <w:b/>
          <w:sz w:val="24"/>
          <w:szCs w:val="24"/>
        </w:rPr>
        <w:t>Maître Isabelle BERREWAERTS</w:t>
      </w:r>
      <w:r>
        <w:rPr>
          <w:rFonts w:ascii="Calibri" w:hAnsi="Calibri" w:cs="Calibri"/>
          <w:sz w:val="24"/>
          <w:szCs w:val="24"/>
        </w:rPr>
        <w:t>, avocat, dont l’étude est sise à 4171 POULSEUR, Place Puissant, 11-13</w:t>
      </w:r>
    </w:p>
    <w:p w:rsidR="003A1BB1" w:rsidRPr="005E53EF" w:rsidRDefault="003A1BB1" w:rsidP="00A832F0">
      <w:pPr>
        <w:jc w:val="both"/>
        <w:rPr>
          <w:rFonts w:ascii="Calibri" w:hAnsi="Calibri" w:cs="Calibri"/>
          <w:sz w:val="24"/>
          <w:szCs w:val="24"/>
        </w:rPr>
      </w:pPr>
    </w:p>
    <w:p w:rsidR="00A832F0" w:rsidRDefault="00A832F0" w:rsidP="00A832F0">
      <w:pPr>
        <w:jc w:val="both"/>
        <w:rPr>
          <w:rFonts w:ascii="Calibri" w:hAnsi="Calibri" w:cs="Calibri"/>
          <w:sz w:val="24"/>
          <w:szCs w:val="24"/>
        </w:rPr>
      </w:pPr>
      <w:r w:rsidRPr="005E53EF">
        <w:rPr>
          <w:rFonts w:ascii="Calibri" w:hAnsi="Calibri" w:cs="Calibri"/>
          <w:sz w:val="24"/>
          <w:szCs w:val="24"/>
          <w:u w:val="single"/>
        </w:rPr>
        <w:t>MEDIATEUR</w:t>
      </w:r>
      <w:r w:rsidRPr="005E53EF">
        <w:rPr>
          <w:rFonts w:ascii="Calibri" w:hAnsi="Calibri" w:cs="Calibri"/>
          <w:sz w:val="24"/>
          <w:szCs w:val="24"/>
        </w:rPr>
        <w:t xml:space="preserve"> : comparaissant en personne </w:t>
      </w:r>
    </w:p>
    <w:p w:rsidR="005A2D9E" w:rsidRDefault="005A2D9E" w:rsidP="00A832F0">
      <w:pPr>
        <w:jc w:val="both"/>
        <w:rPr>
          <w:rFonts w:ascii="Calibri" w:hAnsi="Calibri" w:cs="Calibri"/>
          <w:sz w:val="24"/>
          <w:szCs w:val="24"/>
        </w:rPr>
      </w:pPr>
    </w:p>
    <w:p w:rsidR="005A2D9E" w:rsidRDefault="005A2D9E" w:rsidP="00A832F0">
      <w:pPr>
        <w:jc w:val="both"/>
        <w:rPr>
          <w:rFonts w:ascii="Calibri" w:hAnsi="Calibri" w:cs="Calibri"/>
          <w:sz w:val="24"/>
          <w:szCs w:val="24"/>
        </w:rPr>
      </w:pPr>
      <w:r>
        <w:rPr>
          <w:rFonts w:ascii="Calibri" w:hAnsi="Calibri" w:cs="Calibri"/>
          <w:sz w:val="24"/>
          <w:szCs w:val="24"/>
        </w:rPr>
        <w:t>Et de :</w:t>
      </w:r>
    </w:p>
    <w:p w:rsidR="005A2D9E" w:rsidRDefault="005A2D9E" w:rsidP="00A832F0">
      <w:pPr>
        <w:jc w:val="both"/>
        <w:rPr>
          <w:rFonts w:ascii="Calibri" w:hAnsi="Calibri" w:cs="Calibri"/>
          <w:sz w:val="24"/>
          <w:szCs w:val="24"/>
        </w:rPr>
      </w:pPr>
    </w:p>
    <w:p w:rsidR="005A2D9E" w:rsidRDefault="00BF5D17" w:rsidP="00A832F0">
      <w:pPr>
        <w:jc w:val="both"/>
        <w:rPr>
          <w:rFonts w:ascii="Calibri" w:hAnsi="Calibri" w:cs="Calibri"/>
          <w:sz w:val="24"/>
          <w:szCs w:val="24"/>
        </w:rPr>
      </w:pPr>
      <w:r>
        <w:rPr>
          <w:rFonts w:ascii="Calibri" w:hAnsi="Calibri" w:cs="Calibri"/>
          <w:b/>
          <w:sz w:val="24"/>
          <w:szCs w:val="24"/>
        </w:rPr>
        <w:lastRenderedPageBreak/>
        <w:t>Madame</w:t>
      </w:r>
      <w:r w:rsidR="005A2D9E" w:rsidRPr="005A2D9E">
        <w:rPr>
          <w:rFonts w:ascii="Calibri" w:hAnsi="Calibri" w:cs="Calibri"/>
          <w:b/>
          <w:sz w:val="24"/>
          <w:szCs w:val="24"/>
        </w:rPr>
        <w:t xml:space="preserve"> S</w:t>
      </w:r>
      <w:r w:rsidR="005A2D9E">
        <w:rPr>
          <w:rFonts w:ascii="Calibri" w:hAnsi="Calibri" w:cs="Calibri"/>
          <w:sz w:val="24"/>
          <w:szCs w:val="24"/>
        </w:rPr>
        <w:t xml:space="preserve">, assistante sociale du CPAS DE FERRIERE, dont les bureaux sont sis à 4190 FERRIERES, Centre Administratif le </w:t>
      </w:r>
      <w:proofErr w:type="spellStart"/>
      <w:r w:rsidR="005A2D9E">
        <w:rPr>
          <w:rFonts w:ascii="Calibri" w:hAnsi="Calibri" w:cs="Calibri"/>
          <w:sz w:val="24"/>
          <w:szCs w:val="24"/>
        </w:rPr>
        <w:t>Maka</w:t>
      </w:r>
      <w:proofErr w:type="spellEnd"/>
      <w:r w:rsidR="005A2D9E">
        <w:rPr>
          <w:rFonts w:ascii="Calibri" w:hAnsi="Calibri" w:cs="Calibri"/>
          <w:sz w:val="24"/>
          <w:szCs w:val="24"/>
        </w:rPr>
        <w:t xml:space="preserve">, rue de </w:t>
      </w:r>
      <w:proofErr w:type="spellStart"/>
      <w:r w:rsidR="005A2D9E">
        <w:rPr>
          <w:rFonts w:ascii="Calibri" w:hAnsi="Calibri" w:cs="Calibri"/>
          <w:sz w:val="24"/>
          <w:szCs w:val="24"/>
        </w:rPr>
        <w:t>Lognoul</w:t>
      </w:r>
      <w:proofErr w:type="spellEnd"/>
      <w:r w:rsidR="005A2D9E">
        <w:rPr>
          <w:rFonts w:ascii="Calibri" w:hAnsi="Calibri" w:cs="Calibri"/>
          <w:sz w:val="24"/>
          <w:szCs w:val="24"/>
        </w:rPr>
        <w:t>, 6</w:t>
      </w:r>
    </w:p>
    <w:p w:rsidR="005A2D9E" w:rsidRDefault="005A2D9E" w:rsidP="00A832F0">
      <w:pPr>
        <w:jc w:val="both"/>
        <w:rPr>
          <w:rFonts w:ascii="Calibri" w:hAnsi="Calibri" w:cs="Calibri"/>
          <w:sz w:val="24"/>
          <w:szCs w:val="24"/>
        </w:rPr>
      </w:pPr>
    </w:p>
    <w:p w:rsidR="005A2D9E" w:rsidRDefault="005A2D9E" w:rsidP="005A2D9E">
      <w:pPr>
        <w:pStyle w:val="Retraitcorpsdetexte"/>
        <w:ind w:firstLine="0"/>
        <w:rPr>
          <w:rFonts w:ascii="Calibri" w:hAnsi="Calibri" w:cs="Calibri"/>
          <w:sz w:val="24"/>
          <w:szCs w:val="24"/>
        </w:rPr>
      </w:pPr>
      <w:r>
        <w:rPr>
          <w:rFonts w:ascii="Calibri" w:hAnsi="Calibri" w:cs="Calibri"/>
          <w:sz w:val="24"/>
          <w:szCs w:val="24"/>
        </w:rPr>
        <w:t xml:space="preserve">Ainsi que de la maman de Monsieur </w:t>
      </w:r>
      <w:r w:rsidR="00BF5D17">
        <w:rPr>
          <w:rFonts w:ascii="Calibri" w:hAnsi="Calibri" w:cs="Calibri"/>
          <w:sz w:val="24"/>
          <w:szCs w:val="24"/>
        </w:rPr>
        <w:t>W</w:t>
      </w:r>
      <w:r>
        <w:rPr>
          <w:rFonts w:ascii="Calibri" w:hAnsi="Calibri" w:cs="Calibri"/>
          <w:sz w:val="24"/>
          <w:szCs w:val="24"/>
        </w:rPr>
        <w:t xml:space="preserve">, Madame </w:t>
      </w:r>
      <w:r w:rsidRPr="005A2D9E">
        <w:rPr>
          <w:rFonts w:ascii="Calibri" w:hAnsi="Calibri" w:cs="Calibri"/>
          <w:b/>
          <w:sz w:val="24"/>
          <w:szCs w:val="24"/>
        </w:rPr>
        <w:t>SCHROEDER</w:t>
      </w:r>
      <w:r>
        <w:rPr>
          <w:rFonts w:ascii="Calibri" w:hAnsi="Calibri" w:cs="Calibri"/>
          <w:sz w:val="24"/>
          <w:szCs w:val="24"/>
        </w:rPr>
        <w:t>, domicilié à 4190 XHORIS, rue de Saint Roch, 14</w:t>
      </w:r>
    </w:p>
    <w:p w:rsidR="00A832F0" w:rsidRPr="005E53EF" w:rsidRDefault="00A832F0" w:rsidP="00A832F0">
      <w:pPr>
        <w:pStyle w:val="Titre3"/>
        <w:tabs>
          <w:tab w:val="left" w:pos="-4962"/>
          <w:tab w:val="left" w:pos="-4820"/>
          <w:tab w:val="left" w:pos="-3544"/>
          <w:tab w:val="left" w:pos="-3402"/>
          <w:tab w:val="left" w:pos="-3261"/>
          <w:tab w:val="left" w:pos="-3119"/>
          <w:tab w:val="left" w:pos="-1276"/>
        </w:tabs>
        <w:jc w:val="both"/>
        <w:rPr>
          <w:rFonts w:ascii="Calibri" w:hAnsi="Calibri" w:cs="Calibri"/>
        </w:rPr>
      </w:pPr>
    </w:p>
    <w:p w:rsidR="00A832F0" w:rsidRPr="005E53EF" w:rsidRDefault="00A832F0" w:rsidP="00A832F0">
      <w:pPr>
        <w:pStyle w:val="Titre3"/>
        <w:tabs>
          <w:tab w:val="left" w:pos="-4962"/>
          <w:tab w:val="left" w:pos="-4820"/>
          <w:tab w:val="left" w:pos="-3544"/>
          <w:tab w:val="left" w:pos="-3402"/>
          <w:tab w:val="left" w:pos="-3261"/>
          <w:tab w:val="left" w:pos="-3119"/>
          <w:tab w:val="left" w:pos="-1276"/>
        </w:tabs>
        <w:rPr>
          <w:rFonts w:ascii="Calibri" w:hAnsi="Calibri" w:cs="Calibri"/>
        </w:rPr>
      </w:pPr>
    </w:p>
    <w:p w:rsidR="00A832F0" w:rsidRPr="005E53EF" w:rsidRDefault="00A832F0" w:rsidP="00A832F0">
      <w:pPr>
        <w:pStyle w:val="Titre3"/>
        <w:tabs>
          <w:tab w:val="left" w:pos="-4962"/>
          <w:tab w:val="left" w:pos="-4820"/>
          <w:tab w:val="left" w:pos="-3544"/>
          <w:tab w:val="left" w:pos="-3402"/>
          <w:tab w:val="left" w:pos="-3261"/>
          <w:tab w:val="left" w:pos="-3119"/>
          <w:tab w:val="left" w:pos="-1276"/>
        </w:tabs>
        <w:rPr>
          <w:rFonts w:ascii="Calibri" w:hAnsi="Calibri" w:cs="Calibri"/>
        </w:rPr>
      </w:pPr>
      <w:r w:rsidRPr="005E53EF">
        <w:rPr>
          <w:rFonts w:ascii="Calibri" w:hAnsi="Calibri" w:cs="Calibri"/>
        </w:rPr>
        <w:t>*  *  *</w:t>
      </w:r>
    </w:p>
    <w:p w:rsidR="00A832F0" w:rsidRPr="005E53EF" w:rsidRDefault="00A832F0" w:rsidP="00A832F0">
      <w:pPr>
        <w:tabs>
          <w:tab w:val="left" w:pos="-4962"/>
          <w:tab w:val="left" w:pos="-4820"/>
          <w:tab w:val="left" w:pos="-3544"/>
          <w:tab w:val="left" w:pos="-3402"/>
          <w:tab w:val="left" w:pos="-3261"/>
          <w:tab w:val="left" w:pos="-3119"/>
          <w:tab w:val="left" w:pos="-1276"/>
        </w:tabs>
        <w:jc w:val="both"/>
        <w:rPr>
          <w:rFonts w:ascii="Calibri" w:hAnsi="Calibri" w:cs="Calibri"/>
          <w:spacing w:val="-3"/>
          <w:sz w:val="24"/>
          <w:szCs w:val="24"/>
        </w:rPr>
      </w:pPr>
    </w:p>
    <w:p w:rsidR="006751BE" w:rsidRPr="006751BE" w:rsidRDefault="006751BE" w:rsidP="00EF3179">
      <w:pPr>
        <w:ind w:right="-108"/>
        <w:rPr>
          <w:rFonts w:ascii="Calibri" w:hAnsi="Calibri" w:cs="Calibri"/>
          <w:b/>
          <w:sz w:val="24"/>
          <w:szCs w:val="24"/>
          <w:u w:val="single"/>
        </w:rPr>
      </w:pPr>
      <w:r w:rsidRPr="006751BE">
        <w:rPr>
          <w:rFonts w:ascii="Calibri" w:hAnsi="Calibri" w:cs="Calibri"/>
          <w:b/>
          <w:sz w:val="24"/>
          <w:szCs w:val="24"/>
          <w:u w:val="single"/>
        </w:rPr>
        <w:t>A. Procédure :</w:t>
      </w:r>
    </w:p>
    <w:p w:rsidR="006751BE" w:rsidRPr="006751BE" w:rsidRDefault="006751BE" w:rsidP="006751BE">
      <w:pPr>
        <w:ind w:left="180" w:right="-1368"/>
        <w:rPr>
          <w:rFonts w:ascii="Calibri" w:hAnsi="Calibri" w:cs="Calibri"/>
          <w:b/>
          <w:sz w:val="24"/>
          <w:szCs w:val="24"/>
        </w:rPr>
      </w:pPr>
      <w:r w:rsidRPr="006751BE">
        <w:rPr>
          <w:rFonts w:ascii="Calibri" w:hAnsi="Calibri" w:cs="Calibri"/>
          <w:b/>
          <w:sz w:val="24"/>
          <w:szCs w:val="24"/>
        </w:rPr>
        <w:t xml:space="preserve">  </w:t>
      </w:r>
    </w:p>
    <w:p w:rsidR="00A5385B" w:rsidRPr="005E6C35" w:rsidRDefault="00A5385B" w:rsidP="00A5385B">
      <w:pPr>
        <w:tabs>
          <w:tab w:val="left" w:pos="-4962"/>
          <w:tab w:val="left" w:pos="-4820"/>
          <w:tab w:val="left" w:pos="-3544"/>
          <w:tab w:val="left" w:pos="-3402"/>
          <w:tab w:val="left" w:pos="-3261"/>
          <w:tab w:val="left" w:pos="-3119"/>
          <w:tab w:val="left" w:pos="-1276"/>
        </w:tabs>
        <w:jc w:val="both"/>
        <w:rPr>
          <w:rFonts w:ascii="Calibri" w:hAnsi="Calibri" w:cs="Calibri"/>
          <w:spacing w:val="-3"/>
          <w:sz w:val="24"/>
          <w:szCs w:val="24"/>
        </w:rPr>
      </w:pPr>
      <w:r w:rsidRPr="005E6C35">
        <w:rPr>
          <w:rFonts w:ascii="Calibri" w:hAnsi="Calibri" w:cs="Calibri"/>
          <w:spacing w:val="-3"/>
          <w:sz w:val="24"/>
          <w:szCs w:val="24"/>
        </w:rPr>
        <w:t>Vu les antécédents de la procédure et notamment :</w:t>
      </w:r>
    </w:p>
    <w:p w:rsidR="00A5385B" w:rsidRPr="005E6C35" w:rsidRDefault="00A5385B" w:rsidP="00A5385B">
      <w:pPr>
        <w:tabs>
          <w:tab w:val="left" w:pos="-4962"/>
          <w:tab w:val="left" w:pos="-4820"/>
          <w:tab w:val="left" w:pos="-3544"/>
          <w:tab w:val="left" w:pos="-3402"/>
          <w:tab w:val="left" w:pos="-3261"/>
          <w:tab w:val="left" w:pos="-3119"/>
          <w:tab w:val="left" w:pos="-1276"/>
        </w:tabs>
        <w:jc w:val="both"/>
        <w:rPr>
          <w:rFonts w:ascii="Calibri" w:hAnsi="Calibri" w:cs="Calibri"/>
          <w:spacing w:val="-3"/>
          <w:sz w:val="24"/>
          <w:szCs w:val="24"/>
        </w:rPr>
      </w:pPr>
    </w:p>
    <w:p w:rsidR="00A5385B" w:rsidRPr="00A5385B" w:rsidRDefault="00A5385B" w:rsidP="00792B4D">
      <w:pPr>
        <w:numPr>
          <w:ilvl w:val="0"/>
          <w:numId w:val="39"/>
        </w:numPr>
        <w:tabs>
          <w:tab w:val="left" w:pos="360"/>
        </w:tabs>
        <w:suppressAutoHyphens/>
        <w:ind w:right="-828"/>
        <w:jc w:val="both"/>
        <w:rPr>
          <w:rFonts w:ascii="Calibri" w:hAnsi="Calibri" w:cs="Calibri"/>
          <w:sz w:val="24"/>
          <w:szCs w:val="24"/>
        </w:rPr>
      </w:pPr>
      <w:r w:rsidRPr="00A5385B">
        <w:rPr>
          <w:rFonts w:ascii="Calibri" w:hAnsi="Calibri" w:cs="Calibri"/>
          <w:spacing w:val="-3"/>
          <w:sz w:val="24"/>
          <w:szCs w:val="24"/>
        </w:rPr>
        <w:t xml:space="preserve">l’ordonnance rendue le 07/08/2019, déclarant admissible la demande de </w:t>
      </w:r>
    </w:p>
    <w:p w:rsidR="00A5385B" w:rsidRDefault="00A5385B" w:rsidP="00A5385B">
      <w:pPr>
        <w:tabs>
          <w:tab w:val="left" w:pos="360"/>
        </w:tabs>
        <w:suppressAutoHyphens/>
        <w:ind w:left="360" w:right="-828"/>
        <w:jc w:val="both"/>
        <w:rPr>
          <w:rFonts w:ascii="Calibri" w:hAnsi="Calibri" w:cs="Calibri"/>
          <w:spacing w:val="-3"/>
          <w:sz w:val="24"/>
          <w:szCs w:val="24"/>
        </w:rPr>
      </w:pPr>
      <w:r w:rsidRPr="00A5385B">
        <w:rPr>
          <w:rFonts w:ascii="Calibri" w:hAnsi="Calibri" w:cs="Calibri"/>
          <w:spacing w:val="-3"/>
          <w:sz w:val="24"/>
          <w:szCs w:val="24"/>
        </w:rPr>
        <w:t xml:space="preserve">règlement collectif de dettes introduite par Monsieur Georges </w:t>
      </w:r>
      <w:r w:rsidR="00BF5D17">
        <w:rPr>
          <w:rFonts w:ascii="Calibri" w:hAnsi="Calibri" w:cs="Calibri"/>
          <w:spacing w:val="-3"/>
          <w:sz w:val="24"/>
          <w:szCs w:val="24"/>
        </w:rPr>
        <w:t>W</w:t>
      </w:r>
      <w:r w:rsidRPr="00A5385B">
        <w:rPr>
          <w:rFonts w:ascii="Calibri" w:hAnsi="Calibri" w:cs="Calibri"/>
          <w:spacing w:val="-3"/>
          <w:sz w:val="24"/>
          <w:szCs w:val="24"/>
        </w:rPr>
        <w:t xml:space="preserve"> et </w:t>
      </w:r>
    </w:p>
    <w:p w:rsidR="00A5385B" w:rsidRDefault="00A5385B" w:rsidP="00A5385B">
      <w:pPr>
        <w:tabs>
          <w:tab w:val="left" w:pos="360"/>
        </w:tabs>
        <w:suppressAutoHyphens/>
        <w:ind w:left="360" w:right="-828"/>
        <w:jc w:val="both"/>
        <w:rPr>
          <w:rFonts w:ascii="Calibri" w:hAnsi="Calibri" w:cs="Calibri"/>
          <w:spacing w:val="-3"/>
          <w:sz w:val="24"/>
          <w:szCs w:val="24"/>
        </w:rPr>
      </w:pPr>
      <w:r w:rsidRPr="00A5385B">
        <w:rPr>
          <w:rFonts w:ascii="Calibri" w:hAnsi="Calibri" w:cs="Calibri"/>
          <w:spacing w:val="-3"/>
          <w:sz w:val="24"/>
          <w:szCs w:val="24"/>
        </w:rPr>
        <w:t xml:space="preserve">désignant Maître Isabelle BERREWAERTS, avocat à POULSEUR, comme médiateur </w:t>
      </w:r>
    </w:p>
    <w:p w:rsidR="00A5385B" w:rsidRPr="006751BE" w:rsidRDefault="00A5385B" w:rsidP="00A5385B">
      <w:pPr>
        <w:tabs>
          <w:tab w:val="left" w:pos="360"/>
        </w:tabs>
        <w:suppressAutoHyphens/>
        <w:ind w:left="360" w:right="-828"/>
        <w:jc w:val="both"/>
        <w:rPr>
          <w:rFonts w:ascii="Calibri" w:hAnsi="Calibri" w:cs="Calibri"/>
          <w:sz w:val="24"/>
          <w:szCs w:val="24"/>
        </w:rPr>
      </w:pPr>
      <w:r w:rsidRPr="00A5385B">
        <w:rPr>
          <w:rFonts w:ascii="Calibri" w:hAnsi="Calibri" w:cs="Calibri"/>
          <w:spacing w:val="-3"/>
          <w:sz w:val="24"/>
          <w:szCs w:val="24"/>
        </w:rPr>
        <w:t>de dettes ;</w:t>
      </w:r>
    </w:p>
    <w:p w:rsidR="00A5385B" w:rsidRDefault="00A5385B" w:rsidP="00A5385B">
      <w:pPr>
        <w:numPr>
          <w:ilvl w:val="0"/>
          <w:numId w:val="39"/>
        </w:numPr>
        <w:ind w:right="-828"/>
        <w:rPr>
          <w:rFonts w:ascii="Calibri" w:hAnsi="Calibri" w:cs="Calibri"/>
          <w:sz w:val="24"/>
          <w:szCs w:val="24"/>
        </w:rPr>
      </w:pPr>
      <w:r>
        <w:rPr>
          <w:rFonts w:ascii="Calibri" w:hAnsi="Calibri" w:cs="Calibri"/>
          <w:sz w:val="24"/>
          <w:szCs w:val="24"/>
        </w:rPr>
        <w:t>l</w:t>
      </w:r>
      <w:r w:rsidRPr="006751BE">
        <w:rPr>
          <w:rFonts w:ascii="Calibri" w:hAnsi="Calibri" w:cs="Calibri"/>
          <w:sz w:val="24"/>
          <w:szCs w:val="24"/>
        </w:rPr>
        <w:t xml:space="preserve">a demande de fixation </w:t>
      </w:r>
      <w:r w:rsidRPr="006751BE">
        <w:rPr>
          <w:rFonts w:ascii="Calibri" w:hAnsi="Calibri" w:cs="Calibri"/>
          <w:sz w:val="24"/>
          <w:szCs w:val="24"/>
          <w:u w:val="single"/>
        </w:rPr>
        <w:t>d’urgence</w:t>
      </w:r>
      <w:r w:rsidRPr="006751BE">
        <w:rPr>
          <w:rFonts w:ascii="Calibri" w:hAnsi="Calibri" w:cs="Calibri"/>
          <w:sz w:val="24"/>
          <w:szCs w:val="24"/>
        </w:rPr>
        <w:t xml:space="preserve"> à l’audience déposée par le médiateur au </w:t>
      </w:r>
    </w:p>
    <w:p w:rsidR="00A5385B" w:rsidRPr="006751BE" w:rsidRDefault="00A5385B" w:rsidP="00A5385B">
      <w:pPr>
        <w:ind w:left="360" w:right="-828"/>
        <w:rPr>
          <w:rFonts w:ascii="Calibri" w:hAnsi="Calibri" w:cs="Calibri"/>
          <w:sz w:val="24"/>
          <w:szCs w:val="24"/>
        </w:rPr>
      </w:pPr>
      <w:r w:rsidRPr="006751BE">
        <w:rPr>
          <w:rFonts w:ascii="Calibri" w:hAnsi="Calibri" w:cs="Calibri"/>
          <w:sz w:val="24"/>
          <w:szCs w:val="24"/>
        </w:rPr>
        <w:t>greffe le 7/3/2022, en application de l’article 1675/14,§2, du Code judiciaire ;</w:t>
      </w:r>
    </w:p>
    <w:p w:rsidR="00A5385B" w:rsidRPr="00A5385B" w:rsidRDefault="00A5385B" w:rsidP="00A5385B">
      <w:pPr>
        <w:numPr>
          <w:ilvl w:val="0"/>
          <w:numId w:val="39"/>
        </w:numPr>
        <w:jc w:val="both"/>
        <w:rPr>
          <w:rFonts w:ascii="Calibri" w:hAnsi="Calibri" w:cs="Calibri"/>
          <w:b/>
          <w:sz w:val="24"/>
          <w:szCs w:val="24"/>
        </w:rPr>
      </w:pPr>
      <w:r>
        <w:rPr>
          <w:rFonts w:ascii="Calibri" w:hAnsi="Calibri" w:cs="Calibri"/>
          <w:sz w:val="24"/>
          <w:szCs w:val="24"/>
        </w:rPr>
        <w:t>la pièce déposée par le médiateur de dettes à l’audience du 21/03/2022</w:t>
      </w:r>
    </w:p>
    <w:p w:rsidR="00A5385B" w:rsidRPr="00A5385B" w:rsidRDefault="00A5385B" w:rsidP="00A5385B">
      <w:pPr>
        <w:numPr>
          <w:ilvl w:val="0"/>
          <w:numId w:val="39"/>
        </w:numPr>
        <w:jc w:val="both"/>
        <w:rPr>
          <w:rFonts w:ascii="Calibri" w:hAnsi="Calibri" w:cs="Calibri"/>
          <w:b/>
          <w:sz w:val="24"/>
          <w:szCs w:val="24"/>
        </w:rPr>
      </w:pPr>
      <w:r>
        <w:rPr>
          <w:rFonts w:ascii="Calibri" w:hAnsi="Calibri" w:cs="Calibri"/>
          <w:sz w:val="24"/>
          <w:szCs w:val="24"/>
        </w:rPr>
        <w:t>la pièce déposée par l’assistante sociale du CPAS  DE FERRIERES à l’audience du 21/03/2022</w:t>
      </w:r>
    </w:p>
    <w:p w:rsidR="00A5385B" w:rsidRPr="005E6C35" w:rsidRDefault="00A5385B" w:rsidP="00A5385B">
      <w:pPr>
        <w:ind w:left="360"/>
        <w:jc w:val="both"/>
        <w:rPr>
          <w:rFonts w:ascii="Calibri" w:hAnsi="Calibri" w:cs="Calibri"/>
          <w:b/>
          <w:sz w:val="24"/>
          <w:szCs w:val="24"/>
        </w:rPr>
      </w:pPr>
    </w:p>
    <w:p w:rsidR="00A5385B" w:rsidRPr="005E6C35" w:rsidRDefault="00A5385B" w:rsidP="00A5385B">
      <w:pPr>
        <w:tabs>
          <w:tab w:val="left" w:pos="-4962"/>
          <w:tab w:val="left" w:pos="-4820"/>
          <w:tab w:val="left" w:pos="-3544"/>
          <w:tab w:val="left" w:pos="-3402"/>
          <w:tab w:val="left" w:pos="-3261"/>
          <w:tab w:val="left" w:pos="-3119"/>
          <w:tab w:val="left" w:pos="-1276"/>
        </w:tabs>
        <w:jc w:val="both"/>
        <w:rPr>
          <w:rFonts w:ascii="Calibri" w:hAnsi="Calibri" w:cs="Calibri"/>
          <w:sz w:val="24"/>
          <w:szCs w:val="24"/>
        </w:rPr>
      </w:pPr>
      <w:r w:rsidRPr="005E6C35">
        <w:rPr>
          <w:rFonts w:ascii="Calibri" w:hAnsi="Calibri" w:cs="Calibri"/>
          <w:sz w:val="24"/>
          <w:szCs w:val="24"/>
        </w:rPr>
        <w:t>Vu les dispositions de la loi du 15 juin 1935 relative à l'emploi des langues en matière judiciaire.</w:t>
      </w:r>
    </w:p>
    <w:p w:rsidR="00A5385B" w:rsidRPr="005E6C35" w:rsidRDefault="00A5385B" w:rsidP="00A5385B">
      <w:pPr>
        <w:tabs>
          <w:tab w:val="left" w:pos="-4962"/>
          <w:tab w:val="left" w:pos="-4820"/>
          <w:tab w:val="left" w:pos="-3544"/>
          <w:tab w:val="left" w:pos="-3402"/>
          <w:tab w:val="left" w:pos="-3261"/>
          <w:tab w:val="left" w:pos="-3119"/>
          <w:tab w:val="left" w:pos="-1276"/>
        </w:tabs>
        <w:jc w:val="both"/>
        <w:rPr>
          <w:rFonts w:ascii="Calibri" w:hAnsi="Calibri" w:cs="Calibri"/>
          <w:sz w:val="24"/>
          <w:szCs w:val="24"/>
        </w:rPr>
      </w:pPr>
    </w:p>
    <w:p w:rsidR="00A5385B" w:rsidRPr="005E6C35" w:rsidRDefault="00A5385B" w:rsidP="00A5385B">
      <w:pPr>
        <w:tabs>
          <w:tab w:val="left" w:pos="-4962"/>
          <w:tab w:val="left" w:pos="-4820"/>
          <w:tab w:val="left" w:pos="-3544"/>
          <w:tab w:val="left" w:pos="-3402"/>
          <w:tab w:val="left" w:pos="-3261"/>
          <w:tab w:val="left" w:pos="-3119"/>
          <w:tab w:val="left" w:pos="-1276"/>
        </w:tabs>
        <w:jc w:val="both"/>
        <w:rPr>
          <w:rFonts w:ascii="Calibri" w:hAnsi="Calibri" w:cs="Calibri"/>
          <w:color w:val="FF0000"/>
          <w:spacing w:val="-3"/>
          <w:sz w:val="24"/>
          <w:szCs w:val="24"/>
        </w:rPr>
      </w:pPr>
      <w:r w:rsidRPr="005E6C35">
        <w:rPr>
          <w:rFonts w:ascii="Calibri" w:hAnsi="Calibri" w:cs="Calibri"/>
          <w:sz w:val="24"/>
          <w:szCs w:val="24"/>
        </w:rPr>
        <w:t>Vu les dispositions des articles 1675/2 à 1675/19 du code judicaire ;</w:t>
      </w:r>
    </w:p>
    <w:p w:rsidR="00A5385B" w:rsidRPr="005E6C35" w:rsidRDefault="00A5385B" w:rsidP="00A5385B">
      <w:pPr>
        <w:tabs>
          <w:tab w:val="left" w:pos="-4962"/>
          <w:tab w:val="left" w:pos="-4820"/>
          <w:tab w:val="left" w:pos="-3544"/>
          <w:tab w:val="left" w:pos="-3402"/>
          <w:tab w:val="left" w:pos="-3261"/>
          <w:tab w:val="left" w:pos="-3119"/>
          <w:tab w:val="left" w:pos="-1276"/>
        </w:tabs>
        <w:jc w:val="both"/>
        <w:rPr>
          <w:rFonts w:ascii="Calibri" w:hAnsi="Calibri" w:cs="Calibri"/>
          <w:spacing w:val="-3"/>
          <w:sz w:val="24"/>
          <w:szCs w:val="24"/>
        </w:rPr>
      </w:pPr>
    </w:p>
    <w:p w:rsidR="00A5385B" w:rsidRPr="005E6C35" w:rsidRDefault="00A5385B" w:rsidP="00A5385B">
      <w:pPr>
        <w:tabs>
          <w:tab w:val="left" w:pos="-4962"/>
          <w:tab w:val="left" w:pos="-4820"/>
          <w:tab w:val="left" w:pos="-3544"/>
          <w:tab w:val="left" w:pos="-3402"/>
          <w:tab w:val="left" w:pos="-3261"/>
          <w:tab w:val="left" w:pos="-3119"/>
          <w:tab w:val="left" w:pos="-1276"/>
        </w:tabs>
        <w:jc w:val="both"/>
        <w:rPr>
          <w:rFonts w:ascii="Calibri" w:hAnsi="Calibri" w:cs="Calibri"/>
          <w:spacing w:val="-3"/>
          <w:sz w:val="24"/>
          <w:szCs w:val="24"/>
          <w:u w:val="single"/>
        </w:rPr>
      </w:pPr>
      <w:r w:rsidRPr="005E6C35">
        <w:rPr>
          <w:rFonts w:ascii="Calibri" w:hAnsi="Calibri" w:cs="Calibri"/>
          <w:spacing w:val="-3"/>
          <w:sz w:val="24"/>
          <w:szCs w:val="24"/>
          <w:u w:val="single"/>
        </w:rPr>
        <w:t>A l’audience du</w:t>
      </w:r>
      <w:r>
        <w:rPr>
          <w:rFonts w:ascii="Calibri" w:hAnsi="Calibri" w:cs="Calibri"/>
          <w:spacing w:val="-3"/>
          <w:sz w:val="24"/>
          <w:szCs w:val="24"/>
          <w:u w:val="single"/>
        </w:rPr>
        <w:t xml:space="preserve"> 21/03/2022</w:t>
      </w:r>
      <w:r w:rsidRPr="005E6C35">
        <w:rPr>
          <w:rFonts w:ascii="Calibri" w:hAnsi="Calibri" w:cs="Calibri"/>
          <w:spacing w:val="-3"/>
          <w:sz w:val="24"/>
          <w:szCs w:val="24"/>
          <w:u w:val="single"/>
        </w:rPr>
        <w:t xml:space="preserve"> </w:t>
      </w:r>
    </w:p>
    <w:p w:rsidR="00A5385B" w:rsidRPr="005E6C35" w:rsidRDefault="00A5385B" w:rsidP="00A5385B">
      <w:pPr>
        <w:tabs>
          <w:tab w:val="left" w:pos="-4962"/>
          <w:tab w:val="left" w:pos="-4820"/>
          <w:tab w:val="left" w:pos="-3544"/>
          <w:tab w:val="left" w:pos="-3402"/>
          <w:tab w:val="left" w:pos="-3261"/>
          <w:tab w:val="left" w:pos="-3119"/>
          <w:tab w:val="left" w:pos="-1276"/>
        </w:tabs>
        <w:jc w:val="both"/>
        <w:rPr>
          <w:rFonts w:ascii="Calibri" w:hAnsi="Calibri" w:cs="Calibri"/>
          <w:spacing w:val="-3"/>
          <w:sz w:val="24"/>
          <w:szCs w:val="24"/>
        </w:rPr>
      </w:pPr>
    </w:p>
    <w:p w:rsidR="00A5385B" w:rsidRPr="005E6C35" w:rsidRDefault="00A5385B" w:rsidP="00A5385B">
      <w:pPr>
        <w:tabs>
          <w:tab w:val="left" w:pos="-4962"/>
          <w:tab w:val="left" w:pos="-4820"/>
          <w:tab w:val="left" w:pos="-3544"/>
          <w:tab w:val="left" w:pos="-3402"/>
          <w:tab w:val="left" w:pos="-3261"/>
          <w:tab w:val="left" w:pos="-3119"/>
          <w:tab w:val="left" w:pos="-1276"/>
        </w:tabs>
        <w:jc w:val="both"/>
        <w:rPr>
          <w:rFonts w:ascii="Calibri" w:hAnsi="Calibri" w:cs="Calibri"/>
          <w:spacing w:val="-3"/>
          <w:sz w:val="24"/>
          <w:szCs w:val="24"/>
        </w:rPr>
      </w:pPr>
      <w:r>
        <w:rPr>
          <w:rFonts w:ascii="Calibri" w:hAnsi="Calibri" w:cs="Calibri"/>
          <w:spacing w:val="-3"/>
          <w:sz w:val="24"/>
          <w:szCs w:val="24"/>
        </w:rPr>
        <w:t xml:space="preserve">Le médié, Monsieur </w:t>
      </w:r>
      <w:r w:rsidR="00BF5D17">
        <w:rPr>
          <w:rFonts w:ascii="Calibri" w:hAnsi="Calibri" w:cs="Calibri"/>
          <w:spacing w:val="-3"/>
          <w:sz w:val="24"/>
          <w:szCs w:val="24"/>
        </w:rPr>
        <w:t>W</w:t>
      </w:r>
      <w:r>
        <w:rPr>
          <w:rFonts w:ascii="Calibri" w:hAnsi="Calibri" w:cs="Calibri"/>
          <w:spacing w:val="-3"/>
          <w:sz w:val="24"/>
          <w:szCs w:val="24"/>
        </w:rPr>
        <w:t xml:space="preserve"> en présence de sa maman,</w:t>
      </w:r>
      <w:r w:rsidR="00BF5D17">
        <w:rPr>
          <w:rFonts w:ascii="Calibri" w:hAnsi="Calibri" w:cs="Calibri"/>
          <w:spacing w:val="-3"/>
          <w:sz w:val="24"/>
          <w:szCs w:val="24"/>
        </w:rPr>
        <w:t xml:space="preserve"> Madame SCHROEDER,  de Madame S </w:t>
      </w:r>
      <w:r>
        <w:rPr>
          <w:rFonts w:ascii="Calibri" w:hAnsi="Calibri" w:cs="Calibri"/>
          <w:spacing w:val="-3"/>
          <w:sz w:val="24"/>
          <w:szCs w:val="24"/>
        </w:rPr>
        <w:t>, assistante sociale au CPAS DE FERRIERES, de Maître CAVENAILE, conseil de la BNP PARIBAS et le médiateur sont</w:t>
      </w:r>
      <w:r w:rsidRPr="005E6C35">
        <w:rPr>
          <w:rFonts w:ascii="Calibri" w:hAnsi="Calibri" w:cs="Calibri"/>
          <w:spacing w:val="-3"/>
          <w:sz w:val="24"/>
          <w:szCs w:val="24"/>
        </w:rPr>
        <w:t xml:space="preserve"> entendu</w:t>
      </w:r>
      <w:r>
        <w:rPr>
          <w:rFonts w:ascii="Calibri" w:hAnsi="Calibri" w:cs="Calibri"/>
          <w:spacing w:val="-3"/>
          <w:sz w:val="24"/>
          <w:szCs w:val="24"/>
        </w:rPr>
        <w:t>s en leurs</w:t>
      </w:r>
      <w:r w:rsidRPr="005E6C35">
        <w:rPr>
          <w:rFonts w:ascii="Calibri" w:hAnsi="Calibri" w:cs="Calibri"/>
          <w:spacing w:val="-3"/>
          <w:sz w:val="24"/>
          <w:szCs w:val="24"/>
        </w:rPr>
        <w:t xml:space="preserve"> explications et moyens.</w:t>
      </w:r>
    </w:p>
    <w:p w:rsidR="00A5385B" w:rsidRPr="005E6C35" w:rsidRDefault="00A5385B" w:rsidP="00A5385B">
      <w:pPr>
        <w:tabs>
          <w:tab w:val="left" w:pos="-4962"/>
          <w:tab w:val="left" w:pos="-4820"/>
          <w:tab w:val="left" w:pos="-3544"/>
          <w:tab w:val="left" w:pos="-3402"/>
          <w:tab w:val="left" w:pos="-3261"/>
          <w:tab w:val="left" w:pos="-3119"/>
          <w:tab w:val="left" w:pos="-1276"/>
        </w:tabs>
        <w:jc w:val="both"/>
        <w:rPr>
          <w:rFonts w:ascii="Calibri" w:hAnsi="Calibri" w:cs="Calibri"/>
          <w:spacing w:val="-3"/>
          <w:sz w:val="24"/>
          <w:szCs w:val="24"/>
        </w:rPr>
      </w:pPr>
    </w:p>
    <w:p w:rsidR="00A5385B" w:rsidRDefault="00A5385B" w:rsidP="00A5385B">
      <w:pPr>
        <w:tabs>
          <w:tab w:val="left" w:pos="-4962"/>
          <w:tab w:val="left" w:pos="-4820"/>
          <w:tab w:val="left" w:pos="-3544"/>
          <w:tab w:val="left" w:pos="-3402"/>
          <w:tab w:val="left" w:pos="-3261"/>
          <w:tab w:val="left" w:pos="-3119"/>
          <w:tab w:val="left" w:pos="-1276"/>
        </w:tabs>
        <w:jc w:val="both"/>
        <w:rPr>
          <w:rFonts w:ascii="Calibri" w:hAnsi="Calibri" w:cs="Calibri"/>
          <w:spacing w:val="-3"/>
          <w:sz w:val="24"/>
          <w:szCs w:val="24"/>
        </w:rPr>
      </w:pPr>
      <w:r>
        <w:rPr>
          <w:rFonts w:ascii="Calibri" w:hAnsi="Calibri" w:cs="Calibri"/>
          <w:spacing w:val="-3"/>
          <w:sz w:val="24"/>
          <w:szCs w:val="24"/>
        </w:rPr>
        <w:t>L</w:t>
      </w:r>
      <w:r w:rsidRPr="005E6C35">
        <w:rPr>
          <w:rFonts w:ascii="Calibri" w:hAnsi="Calibri" w:cs="Calibri"/>
          <w:spacing w:val="-3"/>
          <w:sz w:val="24"/>
          <w:szCs w:val="24"/>
        </w:rPr>
        <w:t>es autres parties à la cause n’ont pas comparu ni personne pour elles bien que régulièrement convoquées et appelées ;</w:t>
      </w:r>
    </w:p>
    <w:p w:rsidR="00A5385B" w:rsidRDefault="00A5385B" w:rsidP="00A5385B">
      <w:pPr>
        <w:tabs>
          <w:tab w:val="left" w:pos="-4962"/>
          <w:tab w:val="left" w:pos="-4820"/>
          <w:tab w:val="left" w:pos="-3544"/>
          <w:tab w:val="left" w:pos="-3402"/>
          <w:tab w:val="left" w:pos="-3261"/>
          <w:tab w:val="left" w:pos="-3119"/>
          <w:tab w:val="left" w:pos="-1276"/>
        </w:tabs>
        <w:jc w:val="both"/>
        <w:rPr>
          <w:rFonts w:ascii="Calibri" w:hAnsi="Calibri" w:cs="Calibri"/>
          <w:spacing w:val="-3"/>
          <w:sz w:val="24"/>
          <w:szCs w:val="24"/>
        </w:rPr>
      </w:pPr>
    </w:p>
    <w:p w:rsidR="00A5385B" w:rsidRDefault="00A5385B" w:rsidP="00A5385B">
      <w:pPr>
        <w:tabs>
          <w:tab w:val="right" w:pos="7088"/>
        </w:tabs>
        <w:ind w:right="-1368"/>
        <w:rPr>
          <w:rFonts w:ascii="Calibri" w:hAnsi="Calibri" w:cs="Calibri"/>
          <w:sz w:val="24"/>
          <w:szCs w:val="24"/>
        </w:rPr>
      </w:pPr>
      <w:r w:rsidRPr="006751BE">
        <w:rPr>
          <w:rFonts w:ascii="Calibri" w:hAnsi="Calibri" w:cs="Calibri"/>
          <w:sz w:val="24"/>
          <w:szCs w:val="24"/>
        </w:rPr>
        <w:t xml:space="preserve">Vu l’absence  de conciliation entre les parties, telle que visée par l’article 734 du </w:t>
      </w:r>
    </w:p>
    <w:p w:rsidR="00A5385B" w:rsidRPr="006751BE" w:rsidRDefault="00A5385B" w:rsidP="00A5385B">
      <w:pPr>
        <w:tabs>
          <w:tab w:val="right" w:pos="7088"/>
        </w:tabs>
        <w:ind w:right="-1368"/>
        <w:rPr>
          <w:rFonts w:ascii="Calibri" w:hAnsi="Calibri" w:cs="Calibri"/>
          <w:sz w:val="24"/>
          <w:szCs w:val="24"/>
        </w:rPr>
      </w:pPr>
      <w:r w:rsidRPr="006751BE">
        <w:rPr>
          <w:rFonts w:ascii="Calibri" w:hAnsi="Calibri" w:cs="Calibri"/>
          <w:sz w:val="24"/>
          <w:szCs w:val="24"/>
        </w:rPr>
        <w:t>Code judiciaire;</w:t>
      </w:r>
    </w:p>
    <w:p w:rsidR="00A5385B" w:rsidRPr="005E6C35" w:rsidRDefault="00A5385B" w:rsidP="00A5385B">
      <w:pPr>
        <w:pStyle w:val="Titre3"/>
        <w:tabs>
          <w:tab w:val="left" w:pos="-4962"/>
          <w:tab w:val="left" w:pos="-4820"/>
          <w:tab w:val="left" w:pos="-3544"/>
          <w:tab w:val="left" w:pos="-3402"/>
          <w:tab w:val="left" w:pos="-3261"/>
          <w:tab w:val="left" w:pos="-3119"/>
          <w:tab w:val="left" w:pos="-1276"/>
        </w:tabs>
        <w:jc w:val="both"/>
        <w:rPr>
          <w:rFonts w:ascii="Calibri" w:hAnsi="Calibri" w:cs="Calibri"/>
          <w:spacing w:val="-3"/>
          <w:u w:val="single"/>
        </w:rPr>
      </w:pPr>
    </w:p>
    <w:p w:rsidR="00A5385B" w:rsidRPr="005E6C35" w:rsidRDefault="00A5385B" w:rsidP="00A5385B">
      <w:pPr>
        <w:jc w:val="both"/>
        <w:rPr>
          <w:rFonts w:ascii="Calibri" w:hAnsi="Calibri" w:cs="Calibri"/>
          <w:sz w:val="24"/>
          <w:szCs w:val="24"/>
        </w:rPr>
      </w:pPr>
      <w:r w:rsidRPr="005E6C35">
        <w:rPr>
          <w:rFonts w:ascii="Calibri" w:hAnsi="Calibri" w:cs="Calibri"/>
          <w:sz w:val="24"/>
          <w:szCs w:val="24"/>
        </w:rPr>
        <w:t>Et ce jour, à l’appel de la cause,</w:t>
      </w:r>
    </w:p>
    <w:p w:rsidR="00A5385B" w:rsidRPr="005E6C35" w:rsidRDefault="00A5385B" w:rsidP="00A5385B">
      <w:pPr>
        <w:jc w:val="both"/>
        <w:rPr>
          <w:rFonts w:ascii="Calibri" w:hAnsi="Calibri" w:cs="Calibri"/>
          <w:sz w:val="24"/>
          <w:szCs w:val="24"/>
        </w:rPr>
      </w:pPr>
    </w:p>
    <w:p w:rsidR="006751BE" w:rsidRPr="006751BE" w:rsidRDefault="006751BE" w:rsidP="00EF3179">
      <w:pPr>
        <w:rPr>
          <w:rFonts w:ascii="Calibri" w:hAnsi="Calibri" w:cs="Calibri"/>
          <w:sz w:val="24"/>
          <w:szCs w:val="24"/>
        </w:rPr>
      </w:pPr>
      <w:r w:rsidRPr="006751BE">
        <w:rPr>
          <w:rFonts w:ascii="Calibri" w:hAnsi="Calibri" w:cs="Calibri"/>
          <w:sz w:val="24"/>
          <w:szCs w:val="24"/>
        </w:rPr>
        <w:t xml:space="preserve">Vu le </w:t>
      </w:r>
      <w:r w:rsidRPr="006751BE">
        <w:rPr>
          <w:rFonts w:ascii="Calibri" w:hAnsi="Calibri" w:cs="Calibri"/>
          <w:b/>
          <w:bCs/>
          <w:sz w:val="24"/>
          <w:szCs w:val="24"/>
          <w:u w:val="single"/>
        </w:rPr>
        <w:t xml:space="preserve">débat interactif </w:t>
      </w:r>
      <w:r w:rsidRPr="006751BE">
        <w:rPr>
          <w:rFonts w:ascii="Calibri" w:hAnsi="Calibri" w:cs="Calibri"/>
          <w:sz w:val="24"/>
          <w:szCs w:val="24"/>
        </w:rPr>
        <w:t>au sens de l’article 756 ter du Code judiciaire, lors de l’audience du 21/3/2022 (le médiateur, l’assistante sociale du CPAS de Ferrières, la partie requérante et le créancier présent ou représenté, ont été entendus).</w:t>
      </w:r>
    </w:p>
    <w:p w:rsidR="006751BE" w:rsidRPr="006751BE" w:rsidRDefault="006751BE" w:rsidP="00EF3179">
      <w:pPr>
        <w:rPr>
          <w:rFonts w:ascii="Calibri" w:hAnsi="Calibri" w:cs="Calibri"/>
          <w:sz w:val="24"/>
          <w:szCs w:val="24"/>
        </w:rPr>
      </w:pPr>
    </w:p>
    <w:p w:rsidR="006751BE" w:rsidRPr="006751BE" w:rsidRDefault="006751BE" w:rsidP="00EF3179">
      <w:pPr>
        <w:rPr>
          <w:rFonts w:ascii="Calibri" w:hAnsi="Calibri" w:cs="Calibri"/>
          <w:sz w:val="24"/>
          <w:szCs w:val="24"/>
        </w:rPr>
      </w:pPr>
      <w:r w:rsidRPr="006751BE">
        <w:rPr>
          <w:rFonts w:ascii="Calibri" w:hAnsi="Calibri" w:cs="Calibri"/>
          <w:sz w:val="24"/>
          <w:szCs w:val="24"/>
        </w:rPr>
        <w:lastRenderedPageBreak/>
        <w:t>Lors de l’audience, le médiateur demande qu’il soit statué sur la demande d’autorisation d’achat d’un véhicule adapté, sollicitée par la partie requérante.</w:t>
      </w:r>
    </w:p>
    <w:p w:rsidR="006751BE" w:rsidRPr="006751BE" w:rsidRDefault="006751BE" w:rsidP="006751BE">
      <w:pPr>
        <w:ind w:left="1440"/>
        <w:rPr>
          <w:rFonts w:ascii="Calibri" w:hAnsi="Calibri" w:cs="Calibri"/>
          <w:sz w:val="24"/>
          <w:szCs w:val="24"/>
        </w:rPr>
      </w:pPr>
    </w:p>
    <w:p w:rsidR="006751BE" w:rsidRPr="006751BE" w:rsidRDefault="006751BE" w:rsidP="00EF3179">
      <w:pPr>
        <w:rPr>
          <w:rFonts w:ascii="Calibri" w:hAnsi="Calibri" w:cs="Calibri"/>
          <w:sz w:val="24"/>
          <w:szCs w:val="24"/>
        </w:rPr>
      </w:pPr>
      <w:r w:rsidRPr="006751BE">
        <w:rPr>
          <w:rFonts w:ascii="Calibri" w:hAnsi="Calibri" w:cs="Calibri"/>
          <w:sz w:val="24"/>
          <w:szCs w:val="24"/>
        </w:rPr>
        <w:t>Le médiateur expose les tenants et aboutissants de ce dossier assez complexe, ainsi que les chiffres du dossier.</w:t>
      </w:r>
    </w:p>
    <w:p w:rsidR="006751BE" w:rsidRPr="006751BE" w:rsidRDefault="006751BE" w:rsidP="00EF3179">
      <w:pPr>
        <w:rPr>
          <w:rFonts w:ascii="Calibri" w:hAnsi="Calibri" w:cs="Calibri"/>
          <w:sz w:val="24"/>
          <w:szCs w:val="24"/>
        </w:rPr>
      </w:pPr>
    </w:p>
    <w:p w:rsidR="006751BE" w:rsidRPr="006751BE" w:rsidRDefault="006751BE" w:rsidP="00EF3179">
      <w:pPr>
        <w:rPr>
          <w:rFonts w:ascii="Calibri" w:hAnsi="Calibri" w:cs="Calibri"/>
          <w:sz w:val="24"/>
          <w:szCs w:val="24"/>
        </w:rPr>
      </w:pPr>
      <w:r w:rsidRPr="006751BE">
        <w:rPr>
          <w:rFonts w:ascii="Calibri" w:hAnsi="Calibri" w:cs="Calibri"/>
          <w:sz w:val="24"/>
          <w:szCs w:val="24"/>
        </w:rPr>
        <w:t>Il envisagera ensuite l’élaboration d’un plan de règlement amiable, plus abouti que la première esquisse déposée au dossier de procédure le 7/3/2022.</w:t>
      </w:r>
    </w:p>
    <w:p w:rsidR="006751BE" w:rsidRPr="006751BE" w:rsidRDefault="006751BE" w:rsidP="00EF3179">
      <w:pPr>
        <w:rPr>
          <w:rFonts w:ascii="Calibri" w:hAnsi="Calibri" w:cs="Calibri"/>
          <w:sz w:val="24"/>
          <w:szCs w:val="24"/>
        </w:rPr>
      </w:pPr>
    </w:p>
    <w:p w:rsidR="006751BE" w:rsidRPr="006751BE" w:rsidRDefault="006751BE" w:rsidP="00EF3179">
      <w:pPr>
        <w:rPr>
          <w:rFonts w:ascii="Calibri" w:hAnsi="Calibri" w:cs="Calibri"/>
          <w:sz w:val="24"/>
          <w:szCs w:val="24"/>
        </w:rPr>
      </w:pPr>
      <w:r w:rsidRPr="006751BE">
        <w:rPr>
          <w:rFonts w:ascii="Calibri" w:hAnsi="Calibri" w:cs="Calibri"/>
          <w:sz w:val="24"/>
          <w:szCs w:val="24"/>
        </w:rPr>
        <w:t>Le créancier hypothécaire rappelle sa position de principe, à savoir que le crédit a été dénoncé, avant l’entrée en RCD, et qu’il n’est pas possible de revenir en arrière à ce sujet, selon sa thèse.</w:t>
      </w:r>
    </w:p>
    <w:p w:rsidR="006751BE" w:rsidRPr="006751BE" w:rsidRDefault="006751BE" w:rsidP="00EF3179">
      <w:pPr>
        <w:rPr>
          <w:rFonts w:ascii="Calibri" w:hAnsi="Calibri" w:cs="Calibri"/>
          <w:sz w:val="24"/>
          <w:szCs w:val="24"/>
        </w:rPr>
      </w:pPr>
    </w:p>
    <w:p w:rsidR="006751BE" w:rsidRPr="006751BE" w:rsidRDefault="006751BE" w:rsidP="00EF3179">
      <w:pPr>
        <w:rPr>
          <w:rFonts w:ascii="Calibri" w:hAnsi="Calibri" w:cs="Calibri"/>
          <w:i/>
          <w:iCs/>
          <w:sz w:val="24"/>
          <w:szCs w:val="24"/>
        </w:rPr>
      </w:pPr>
      <w:r w:rsidRPr="006751BE">
        <w:rPr>
          <w:rFonts w:ascii="Calibri" w:hAnsi="Calibri" w:cs="Calibri"/>
          <w:i/>
          <w:iCs/>
          <w:sz w:val="24"/>
          <w:szCs w:val="24"/>
        </w:rPr>
        <w:t xml:space="preserve">L’article 1675/16 du Code judiciaire précise que les décisions prises dans le cadre de la procédure en règlement collectif de dettes et rendues par défaut ne sont pas susceptibles d’opposition. Elles sont donc réputées contradictoires (sur la question, </w:t>
      </w:r>
      <w:proofErr w:type="spellStart"/>
      <w:r w:rsidRPr="006751BE">
        <w:rPr>
          <w:rFonts w:ascii="Calibri" w:hAnsi="Calibri" w:cs="Calibri"/>
          <w:i/>
          <w:iCs/>
          <w:sz w:val="24"/>
          <w:szCs w:val="24"/>
        </w:rPr>
        <w:t>voir</w:t>
      </w:r>
      <w:proofErr w:type="spellEnd"/>
      <w:r w:rsidRPr="006751BE">
        <w:rPr>
          <w:rFonts w:ascii="Calibri" w:hAnsi="Calibri" w:cs="Calibri"/>
          <w:i/>
          <w:iCs/>
          <w:sz w:val="24"/>
          <w:szCs w:val="24"/>
        </w:rPr>
        <w:t xml:space="preserve"> de </w:t>
      </w:r>
      <w:proofErr w:type="spellStart"/>
      <w:r w:rsidRPr="006751BE">
        <w:rPr>
          <w:rFonts w:ascii="Calibri" w:hAnsi="Calibri" w:cs="Calibri"/>
          <w:i/>
          <w:iCs/>
          <w:sz w:val="24"/>
          <w:szCs w:val="24"/>
        </w:rPr>
        <w:t>Leval</w:t>
      </w:r>
      <w:proofErr w:type="spellEnd"/>
      <w:r w:rsidRPr="006751BE">
        <w:rPr>
          <w:rFonts w:ascii="Calibri" w:hAnsi="Calibri" w:cs="Calibri"/>
          <w:i/>
          <w:iCs/>
          <w:sz w:val="24"/>
          <w:szCs w:val="24"/>
        </w:rPr>
        <w:t>, La loi du 5 juillet 1998 relative au règlement collectif de dettes et à la possibilité de vente de gré à gré des biens immeubles saisis, Fac. de droit de Liège, 1998, p.71).</w:t>
      </w:r>
      <w:r w:rsidRPr="006751BE">
        <w:rPr>
          <w:rFonts w:ascii="Calibri" w:hAnsi="Calibri" w:cs="Calibri"/>
          <w:i/>
          <w:iCs/>
          <w:sz w:val="24"/>
          <w:szCs w:val="24"/>
        </w:rPr>
        <w:br/>
      </w:r>
      <w:r w:rsidRPr="006751BE">
        <w:rPr>
          <w:rFonts w:ascii="Calibri" w:hAnsi="Calibri" w:cs="Calibri"/>
          <w:i/>
          <w:iCs/>
          <w:sz w:val="24"/>
          <w:szCs w:val="24"/>
        </w:rPr>
        <w:br/>
      </w:r>
    </w:p>
    <w:p w:rsidR="006751BE" w:rsidRDefault="006751BE" w:rsidP="00EF3179">
      <w:pPr>
        <w:ind w:right="-108"/>
        <w:rPr>
          <w:rFonts w:ascii="Calibri" w:hAnsi="Calibri" w:cs="Calibri"/>
          <w:b/>
          <w:sz w:val="24"/>
          <w:szCs w:val="24"/>
          <w:u w:val="single"/>
        </w:rPr>
      </w:pPr>
      <w:r w:rsidRPr="006751BE">
        <w:rPr>
          <w:rFonts w:ascii="Calibri" w:hAnsi="Calibri" w:cs="Calibri"/>
          <w:b/>
          <w:sz w:val="24"/>
          <w:szCs w:val="24"/>
          <w:u w:val="single"/>
        </w:rPr>
        <w:t>B. Autorisation exceptionnelle en application de l’article 1675/7,§3, du Code judiciaire :</w:t>
      </w:r>
    </w:p>
    <w:p w:rsidR="00513BD9" w:rsidRPr="006751BE" w:rsidRDefault="00513BD9" w:rsidP="00EF3179">
      <w:pPr>
        <w:ind w:right="-108"/>
        <w:rPr>
          <w:rFonts w:ascii="Calibri" w:hAnsi="Calibri" w:cs="Calibri"/>
          <w:b/>
          <w:sz w:val="24"/>
          <w:szCs w:val="24"/>
          <w:u w:val="single"/>
        </w:rPr>
      </w:pPr>
    </w:p>
    <w:p w:rsidR="006751BE" w:rsidRPr="006751BE" w:rsidRDefault="006751BE" w:rsidP="00EF3179">
      <w:pPr>
        <w:ind w:right="-828"/>
        <w:rPr>
          <w:rFonts w:ascii="Calibri" w:hAnsi="Calibri" w:cs="Calibri"/>
          <w:sz w:val="24"/>
          <w:szCs w:val="24"/>
        </w:rPr>
      </w:pPr>
    </w:p>
    <w:p w:rsidR="006751BE" w:rsidRPr="006751BE" w:rsidRDefault="006751BE" w:rsidP="00EF3179">
      <w:pPr>
        <w:ind w:right="-828"/>
        <w:rPr>
          <w:rFonts w:ascii="Calibri" w:hAnsi="Calibri" w:cs="Calibri"/>
          <w:sz w:val="24"/>
          <w:szCs w:val="24"/>
        </w:rPr>
      </w:pPr>
      <w:r w:rsidRPr="006751BE">
        <w:rPr>
          <w:rFonts w:ascii="Calibri" w:hAnsi="Calibri" w:cs="Calibri"/>
          <w:sz w:val="24"/>
          <w:szCs w:val="24"/>
        </w:rPr>
        <w:t xml:space="preserve">Monsieur </w:t>
      </w:r>
      <w:r w:rsidR="00BF5D17">
        <w:rPr>
          <w:rFonts w:ascii="Calibri" w:hAnsi="Calibri" w:cs="Calibri"/>
          <w:sz w:val="24"/>
          <w:szCs w:val="24"/>
        </w:rPr>
        <w:t>W</w:t>
      </w:r>
      <w:r w:rsidRPr="006751BE">
        <w:rPr>
          <w:rFonts w:ascii="Calibri" w:hAnsi="Calibri" w:cs="Calibri"/>
          <w:sz w:val="24"/>
          <w:szCs w:val="24"/>
        </w:rPr>
        <w:t xml:space="preserve"> est âgé de 50 ans, et vit avec sa mère âgée de 81 ans, à Ferrières, dans la maison dont il est propriétaire.</w:t>
      </w:r>
    </w:p>
    <w:p w:rsidR="006751BE" w:rsidRPr="006751BE" w:rsidRDefault="006751BE" w:rsidP="00EF3179">
      <w:pPr>
        <w:ind w:right="-828"/>
        <w:rPr>
          <w:rFonts w:ascii="Calibri" w:hAnsi="Calibri" w:cs="Calibri"/>
          <w:sz w:val="24"/>
          <w:szCs w:val="24"/>
        </w:rPr>
      </w:pPr>
    </w:p>
    <w:p w:rsidR="006751BE" w:rsidRPr="006751BE" w:rsidRDefault="006751BE" w:rsidP="00EF3179">
      <w:pPr>
        <w:ind w:right="-828"/>
        <w:rPr>
          <w:rFonts w:ascii="Calibri" w:hAnsi="Calibri" w:cs="Calibri"/>
          <w:sz w:val="24"/>
          <w:szCs w:val="24"/>
        </w:rPr>
      </w:pPr>
      <w:r w:rsidRPr="006751BE">
        <w:rPr>
          <w:rFonts w:ascii="Calibri" w:hAnsi="Calibri" w:cs="Calibri"/>
          <w:sz w:val="24"/>
          <w:szCs w:val="24"/>
        </w:rPr>
        <w:t>Il travaillait dans un emploi bien rémunéré et avait un train de vie normal.</w:t>
      </w:r>
    </w:p>
    <w:p w:rsidR="006751BE" w:rsidRPr="006751BE" w:rsidRDefault="006751BE" w:rsidP="00EF3179">
      <w:pPr>
        <w:ind w:right="-828"/>
        <w:rPr>
          <w:rFonts w:ascii="Calibri" w:hAnsi="Calibri" w:cs="Calibri"/>
          <w:sz w:val="24"/>
          <w:szCs w:val="24"/>
        </w:rPr>
      </w:pPr>
    </w:p>
    <w:p w:rsidR="008210F9" w:rsidRDefault="006751BE" w:rsidP="00EF3179">
      <w:pPr>
        <w:ind w:right="-828"/>
        <w:rPr>
          <w:rFonts w:ascii="Calibri" w:hAnsi="Calibri" w:cs="Calibri"/>
          <w:sz w:val="24"/>
          <w:szCs w:val="24"/>
        </w:rPr>
      </w:pPr>
      <w:r w:rsidRPr="006751BE">
        <w:rPr>
          <w:rFonts w:ascii="Calibri" w:hAnsi="Calibri" w:cs="Calibri"/>
          <w:sz w:val="24"/>
          <w:szCs w:val="24"/>
        </w:rPr>
        <w:t xml:space="preserve">Il a été victime d’un AVC en décembre 2018, et est lourdement handicapé depuis lors. </w:t>
      </w:r>
    </w:p>
    <w:p w:rsidR="000F61D6" w:rsidRDefault="000F61D6" w:rsidP="00EF3179">
      <w:pPr>
        <w:ind w:right="-828"/>
        <w:rPr>
          <w:rFonts w:ascii="Calibri" w:hAnsi="Calibri" w:cs="Calibri"/>
          <w:sz w:val="24"/>
          <w:szCs w:val="24"/>
        </w:rPr>
      </w:pPr>
    </w:p>
    <w:p w:rsidR="008210F9" w:rsidRDefault="006751BE" w:rsidP="00EF3179">
      <w:pPr>
        <w:ind w:right="-828"/>
        <w:rPr>
          <w:rFonts w:ascii="Calibri" w:hAnsi="Calibri" w:cs="Calibri"/>
          <w:sz w:val="24"/>
          <w:szCs w:val="24"/>
        </w:rPr>
      </w:pPr>
      <w:r w:rsidRPr="006751BE">
        <w:rPr>
          <w:rFonts w:ascii="Calibri" w:hAnsi="Calibri" w:cs="Calibri"/>
          <w:sz w:val="24"/>
          <w:szCs w:val="24"/>
        </w:rPr>
        <w:t xml:space="preserve">Le docteur BARTSCH , responsable du centre de revalidation du CHU de Liège, évalue </w:t>
      </w:r>
    </w:p>
    <w:p w:rsidR="006751BE" w:rsidRDefault="006751BE" w:rsidP="00EF3179">
      <w:pPr>
        <w:ind w:right="-828"/>
        <w:rPr>
          <w:rFonts w:ascii="Calibri" w:hAnsi="Calibri" w:cs="Calibri"/>
          <w:sz w:val="24"/>
          <w:szCs w:val="24"/>
        </w:rPr>
      </w:pPr>
      <w:r w:rsidRPr="006751BE">
        <w:rPr>
          <w:rFonts w:ascii="Calibri" w:hAnsi="Calibri" w:cs="Calibri"/>
          <w:sz w:val="24"/>
          <w:szCs w:val="24"/>
        </w:rPr>
        <w:t>son handicap à 80% suivant le BOBI.</w:t>
      </w:r>
    </w:p>
    <w:p w:rsidR="00036D2D" w:rsidRPr="006751BE" w:rsidRDefault="00036D2D" w:rsidP="00EF3179">
      <w:pPr>
        <w:ind w:right="-828"/>
        <w:rPr>
          <w:rFonts w:ascii="Calibri" w:hAnsi="Calibri" w:cs="Calibri"/>
          <w:sz w:val="24"/>
          <w:szCs w:val="24"/>
        </w:rPr>
      </w:pPr>
    </w:p>
    <w:p w:rsidR="008210F9" w:rsidRDefault="006751BE" w:rsidP="00EF3179">
      <w:pPr>
        <w:ind w:right="-828"/>
        <w:rPr>
          <w:rFonts w:ascii="Calibri" w:hAnsi="Calibri" w:cs="Calibri"/>
          <w:sz w:val="24"/>
          <w:szCs w:val="24"/>
        </w:rPr>
      </w:pPr>
      <w:r w:rsidRPr="006751BE">
        <w:rPr>
          <w:rFonts w:ascii="Calibri" w:hAnsi="Calibri" w:cs="Calibri"/>
          <w:sz w:val="24"/>
          <w:szCs w:val="24"/>
        </w:rPr>
        <w:t xml:space="preserve">Son état lui impose un programme de soins de revalidation important (3 après-midi </w:t>
      </w:r>
    </w:p>
    <w:p w:rsidR="006751BE" w:rsidRPr="006751BE" w:rsidRDefault="006751BE" w:rsidP="00EF3179">
      <w:pPr>
        <w:ind w:right="-828"/>
        <w:rPr>
          <w:rFonts w:ascii="Calibri" w:hAnsi="Calibri" w:cs="Calibri"/>
          <w:sz w:val="24"/>
          <w:szCs w:val="24"/>
        </w:rPr>
      </w:pPr>
      <w:r w:rsidRPr="006751BE">
        <w:rPr>
          <w:rFonts w:ascii="Calibri" w:hAnsi="Calibri" w:cs="Calibri"/>
          <w:sz w:val="24"/>
          <w:szCs w:val="24"/>
        </w:rPr>
        <w:t>par semaine au centre de revalidation d’Esneux, et 3 séances de kiné par semaine à domicile).</w:t>
      </w:r>
    </w:p>
    <w:p w:rsidR="006751BE" w:rsidRPr="006751BE" w:rsidRDefault="006751BE" w:rsidP="00EF3179">
      <w:pPr>
        <w:ind w:right="-828"/>
        <w:rPr>
          <w:rFonts w:ascii="Calibri" w:hAnsi="Calibri" w:cs="Calibri"/>
          <w:sz w:val="24"/>
          <w:szCs w:val="24"/>
        </w:rPr>
      </w:pPr>
    </w:p>
    <w:p w:rsidR="006751BE" w:rsidRDefault="006751BE" w:rsidP="00EF3179">
      <w:pPr>
        <w:ind w:right="-828"/>
        <w:rPr>
          <w:rFonts w:ascii="Calibri" w:hAnsi="Calibri" w:cs="Calibri"/>
          <w:sz w:val="24"/>
          <w:szCs w:val="24"/>
        </w:rPr>
      </w:pPr>
      <w:r w:rsidRPr="006751BE">
        <w:rPr>
          <w:rFonts w:ascii="Calibri" w:hAnsi="Calibri" w:cs="Calibri"/>
          <w:sz w:val="24"/>
          <w:szCs w:val="24"/>
        </w:rPr>
        <w:t>Il collabore normalement à la procédure de RCD, avec de hauts et des bas.</w:t>
      </w:r>
    </w:p>
    <w:p w:rsidR="000F61D6" w:rsidRPr="006751BE" w:rsidRDefault="000F61D6" w:rsidP="00EF3179">
      <w:pPr>
        <w:ind w:right="-828"/>
        <w:rPr>
          <w:rFonts w:ascii="Calibri" w:hAnsi="Calibri" w:cs="Calibri"/>
          <w:sz w:val="24"/>
          <w:szCs w:val="24"/>
        </w:rPr>
      </w:pPr>
    </w:p>
    <w:p w:rsidR="006751BE" w:rsidRPr="006751BE" w:rsidRDefault="006751BE" w:rsidP="00EF3179">
      <w:pPr>
        <w:ind w:right="-828"/>
        <w:rPr>
          <w:rFonts w:ascii="Calibri" w:hAnsi="Calibri" w:cs="Calibri"/>
          <w:sz w:val="24"/>
          <w:szCs w:val="24"/>
        </w:rPr>
      </w:pPr>
    </w:p>
    <w:p w:rsidR="008210F9" w:rsidRDefault="006751BE" w:rsidP="00EF3179">
      <w:pPr>
        <w:ind w:right="-828"/>
        <w:rPr>
          <w:rFonts w:ascii="Calibri" w:hAnsi="Calibri" w:cs="Calibri"/>
          <w:sz w:val="24"/>
          <w:szCs w:val="24"/>
        </w:rPr>
      </w:pPr>
      <w:r w:rsidRPr="006751BE">
        <w:rPr>
          <w:rFonts w:ascii="Calibri" w:hAnsi="Calibri" w:cs="Calibri"/>
          <w:sz w:val="24"/>
          <w:szCs w:val="24"/>
        </w:rPr>
        <w:t xml:space="preserve">Il vit difficilement sa situation de dépendance à l’égard de sa maman, qui écrit sans </w:t>
      </w:r>
    </w:p>
    <w:p w:rsidR="006751BE" w:rsidRDefault="006751BE" w:rsidP="00EF3179">
      <w:pPr>
        <w:ind w:right="-828"/>
        <w:rPr>
          <w:rFonts w:ascii="Calibri" w:hAnsi="Calibri" w:cs="Calibri"/>
          <w:sz w:val="24"/>
          <w:szCs w:val="24"/>
        </w:rPr>
      </w:pPr>
      <w:r w:rsidRPr="006751BE">
        <w:rPr>
          <w:rFonts w:ascii="Calibri" w:hAnsi="Calibri" w:cs="Calibri"/>
          <w:sz w:val="24"/>
          <w:szCs w:val="24"/>
        </w:rPr>
        <w:t>cesse au médiateur et au tribunal.</w:t>
      </w:r>
    </w:p>
    <w:p w:rsidR="000F61D6" w:rsidRPr="006751BE" w:rsidRDefault="000F61D6" w:rsidP="00EF3179">
      <w:pPr>
        <w:ind w:right="-828"/>
        <w:rPr>
          <w:rFonts w:ascii="Calibri" w:hAnsi="Calibri" w:cs="Calibri"/>
          <w:sz w:val="24"/>
          <w:szCs w:val="24"/>
        </w:rPr>
      </w:pPr>
    </w:p>
    <w:p w:rsidR="008210F9" w:rsidRDefault="006751BE" w:rsidP="00EF3179">
      <w:pPr>
        <w:ind w:right="-828"/>
        <w:rPr>
          <w:rFonts w:ascii="Calibri" w:hAnsi="Calibri" w:cs="Calibri"/>
          <w:sz w:val="24"/>
          <w:szCs w:val="24"/>
        </w:rPr>
      </w:pPr>
      <w:r w:rsidRPr="006751BE">
        <w:rPr>
          <w:rFonts w:ascii="Calibri" w:hAnsi="Calibri" w:cs="Calibri"/>
          <w:sz w:val="24"/>
          <w:szCs w:val="24"/>
        </w:rPr>
        <w:t xml:space="preserve">Le rapport déposé par l’assistante sociale du CPAS de Ferrières décrit sa vie actuelle </w:t>
      </w:r>
    </w:p>
    <w:p w:rsidR="006751BE" w:rsidRPr="006751BE" w:rsidRDefault="006751BE" w:rsidP="00EF3179">
      <w:pPr>
        <w:ind w:right="-828"/>
        <w:rPr>
          <w:rFonts w:ascii="Calibri" w:hAnsi="Calibri" w:cs="Calibri"/>
          <w:sz w:val="24"/>
          <w:szCs w:val="24"/>
        </w:rPr>
      </w:pPr>
      <w:r w:rsidRPr="006751BE">
        <w:rPr>
          <w:rFonts w:ascii="Calibri" w:hAnsi="Calibri" w:cs="Calibri"/>
          <w:sz w:val="24"/>
          <w:szCs w:val="24"/>
        </w:rPr>
        <w:lastRenderedPageBreak/>
        <w:t>de façon très détaillée.</w:t>
      </w:r>
    </w:p>
    <w:p w:rsidR="006751BE" w:rsidRPr="006751BE" w:rsidRDefault="006751BE" w:rsidP="00EF3179">
      <w:pPr>
        <w:ind w:right="-828"/>
        <w:rPr>
          <w:rFonts w:ascii="Calibri" w:hAnsi="Calibri" w:cs="Calibri"/>
          <w:sz w:val="24"/>
          <w:szCs w:val="24"/>
        </w:rPr>
      </w:pPr>
    </w:p>
    <w:p w:rsidR="006751BE" w:rsidRPr="006751BE" w:rsidRDefault="006751BE" w:rsidP="00EF3179">
      <w:pPr>
        <w:ind w:right="-828"/>
        <w:rPr>
          <w:rFonts w:ascii="Calibri" w:hAnsi="Calibri" w:cs="Calibri"/>
          <w:sz w:val="24"/>
          <w:szCs w:val="24"/>
        </w:rPr>
      </w:pPr>
      <w:r w:rsidRPr="006751BE">
        <w:rPr>
          <w:rFonts w:ascii="Calibri" w:hAnsi="Calibri" w:cs="Calibri"/>
          <w:sz w:val="24"/>
          <w:szCs w:val="24"/>
        </w:rPr>
        <w:t xml:space="preserve">Monsieur </w:t>
      </w:r>
      <w:r w:rsidR="00BF5D17">
        <w:rPr>
          <w:rFonts w:ascii="Calibri" w:hAnsi="Calibri" w:cs="Calibri"/>
          <w:sz w:val="24"/>
          <w:szCs w:val="24"/>
        </w:rPr>
        <w:t>W</w:t>
      </w:r>
      <w:r w:rsidRPr="006751BE">
        <w:rPr>
          <w:rFonts w:ascii="Calibri" w:hAnsi="Calibri" w:cs="Calibri"/>
          <w:sz w:val="24"/>
          <w:szCs w:val="24"/>
        </w:rPr>
        <w:t xml:space="preserve"> souhaite acheter un véhicule neuf adapté à son handicap</w:t>
      </w:r>
      <w:r w:rsidR="008210F9">
        <w:rPr>
          <w:rFonts w:ascii="Calibri" w:hAnsi="Calibri" w:cs="Calibri"/>
          <w:sz w:val="24"/>
          <w:szCs w:val="24"/>
        </w:rPr>
        <w:t xml:space="preserve"> </w:t>
      </w:r>
      <w:r w:rsidRPr="006751BE">
        <w:rPr>
          <w:rFonts w:ascii="Calibri" w:hAnsi="Calibri" w:cs="Calibri"/>
          <w:sz w:val="24"/>
          <w:szCs w:val="24"/>
        </w:rPr>
        <w:t>(automatique) qu’il fera adapter avec une prise en charge de l’AVIQ.</w:t>
      </w:r>
    </w:p>
    <w:p w:rsidR="006751BE" w:rsidRPr="006751BE" w:rsidRDefault="006751BE" w:rsidP="006751BE">
      <w:pPr>
        <w:ind w:left="1440" w:right="-828"/>
        <w:rPr>
          <w:rFonts w:ascii="Calibri" w:hAnsi="Calibri" w:cs="Calibri"/>
          <w:sz w:val="24"/>
          <w:szCs w:val="24"/>
        </w:rPr>
      </w:pPr>
    </w:p>
    <w:p w:rsidR="006751BE" w:rsidRPr="006751BE" w:rsidRDefault="006751BE" w:rsidP="00EF3179">
      <w:pPr>
        <w:ind w:right="-828"/>
        <w:rPr>
          <w:rFonts w:ascii="Calibri" w:hAnsi="Calibri" w:cs="Calibri"/>
          <w:sz w:val="24"/>
          <w:szCs w:val="24"/>
        </w:rPr>
      </w:pPr>
      <w:r w:rsidRPr="006751BE">
        <w:rPr>
          <w:rFonts w:ascii="Calibri" w:hAnsi="Calibri" w:cs="Calibri"/>
          <w:sz w:val="24"/>
          <w:szCs w:val="24"/>
        </w:rPr>
        <w:t>Ce véhicule doit satisfaire à plusieurs conditions essentielles.</w:t>
      </w:r>
    </w:p>
    <w:p w:rsidR="006751BE" w:rsidRPr="006751BE" w:rsidRDefault="006751BE" w:rsidP="00EF3179">
      <w:pPr>
        <w:ind w:right="-828"/>
        <w:rPr>
          <w:rFonts w:ascii="Calibri" w:hAnsi="Calibri" w:cs="Calibri"/>
          <w:sz w:val="24"/>
          <w:szCs w:val="24"/>
        </w:rPr>
      </w:pPr>
    </w:p>
    <w:p w:rsidR="008210F9" w:rsidRDefault="006751BE" w:rsidP="00EF3179">
      <w:pPr>
        <w:ind w:right="-828"/>
        <w:rPr>
          <w:rFonts w:ascii="Calibri" w:hAnsi="Calibri" w:cs="Calibri"/>
          <w:sz w:val="24"/>
          <w:szCs w:val="24"/>
        </w:rPr>
      </w:pPr>
      <w:r w:rsidRPr="006751BE">
        <w:rPr>
          <w:rFonts w:ascii="Calibri" w:hAnsi="Calibri" w:cs="Calibri"/>
          <w:sz w:val="24"/>
          <w:szCs w:val="24"/>
        </w:rPr>
        <w:t xml:space="preserve">Il est en possession d’une offre temporaire  pour un VW </w:t>
      </w:r>
      <w:proofErr w:type="spellStart"/>
      <w:r w:rsidRPr="006751BE">
        <w:rPr>
          <w:rFonts w:ascii="Calibri" w:hAnsi="Calibri" w:cs="Calibri"/>
          <w:sz w:val="24"/>
          <w:szCs w:val="24"/>
        </w:rPr>
        <w:t>T-Roc</w:t>
      </w:r>
      <w:proofErr w:type="spellEnd"/>
      <w:r w:rsidRPr="006751BE">
        <w:rPr>
          <w:rFonts w:ascii="Calibri" w:hAnsi="Calibri" w:cs="Calibri"/>
          <w:sz w:val="24"/>
          <w:szCs w:val="24"/>
        </w:rPr>
        <w:t xml:space="preserve"> en stock, au prix de 38.072,10 € TVAC 21%, dont à déduire 7.000 € de la reprise de son véhicule actuel </w:t>
      </w:r>
    </w:p>
    <w:p w:rsidR="008210F9" w:rsidRDefault="006751BE" w:rsidP="00EF3179">
      <w:pPr>
        <w:ind w:right="-828"/>
        <w:rPr>
          <w:rFonts w:ascii="Calibri" w:hAnsi="Calibri" w:cs="Calibri"/>
          <w:sz w:val="24"/>
          <w:szCs w:val="24"/>
        </w:rPr>
      </w:pPr>
      <w:r w:rsidRPr="006751BE">
        <w:rPr>
          <w:rFonts w:ascii="Calibri" w:hAnsi="Calibri" w:cs="Calibri"/>
          <w:sz w:val="24"/>
          <w:szCs w:val="24"/>
        </w:rPr>
        <w:t xml:space="preserve">et éventuellement d’une TVA de 15% s’il achète le véhicule après décision attendue </w:t>
      </w:r>
    </w:p>
    <w:p w:rsidR="006751BE" w:rsidRPr="006751BE" w:rsidRDefault="006751BE" w:rsidP="00EF3179">
      <w:pPr>
        <w:ind w:right="-828"/>
        <w:rPr>
          <w:rFonts w:ascii="Calibri" w:hAnsi="Calibri" w:cs="Calibri"/>
          <w:sz w:val="24"/>
          <w:szCs w:val="24"/>
        </w:rPr>
      </w:pPr>
      <w:r w:rsidRPr="006751BE">
        <w:rPr>
          <w:rFonts w:ascii="Calibri" w:hAnsi="Calibri" w:cs="Calibri"/>
          <w:sz w:val="24"/>
          <w:szCs w:val="24"/>
        </w:rPr>
        <w:t>du SPF Sécurité Sociale.</w:t>
      </w:r>
    </w:p>
    <w:p w:rsidR="006751BE" w:rsidRPr="006751BE" w:rsidRDefault="006751BE" w:rsidP="00EF3179">
      <w:pPr>
        <w:ind w:right="-828"/>
        <w:rPr>
          <w:rFonts w:ascii="Calibri" w:hAnsi="Calibri" w:cs="Calibri"/>
          <w:sz w:val="24"/>
          <w:szCs w:val="24"/>
        </w:rPr>
      </w:pPr>
    </w:p>
    <w:p w:rsidR="006751BE" w:rsidRPr="006751BE" w:rsidRDefault="006751BE" w:rsidP="00EF3179">
      <w:pPr>
        <w:ind w:right="-828"/>
        <w:rPr>
          <w:rFonts w:ascii="Calibri" w:hAnsi="Calibri" w:cs="Calibri"/>
          <w:sz w:val="24"/>
          <w:szCs w:val="24"/>
        </w:rPr>
      </w:pPr>
      <w:r w:rsidRPr="006751BE">
        <w:rPr>
          <w:rFonts w:ascii="Calibri" w:hAnsi="Calibri" w:cs="Calibri"/>
          <w:sz w:val="24"/>
          <w:szCs w:val="24"/>
        </w:rPr>
        <w:t>Il existe d’autres options possibles, de véhicules neufs :</w:t>
      </w:r>
    </w:p>
    <w:p w:rsidR="006751BE" w:rsidRPr="006751BE" w:rsidRDefault="006751BE" w:rsidP="00EF3179">
      <w:pPr>
        <w:ind w:right="-828"/>
        <w:rPr>
          <w:rFonts w:ascii="Calibri" w:hAnsi="Calibri" w:cs="Calibri"/>
          <w:sz w:val="24"/>
          <w:szCs w:val="24"/>
        </w:rPr>
      </w:pPr>
      <w:r w:rsidRPr="006751BE">
        <w:rPr>
          <w:rFonts w:ascii="Calibri" w:hAnsi="Calibri" w:cs="Calibri"/>
          <w:sz w:val="24"/>
          <w:szCs w:val="24"/>
        </w:rPr>
        <w:t>- un VW plus petit gabarit T-Cross, pour 26.710 € ;</w:t>
      </w:r>
    </w:p>
    <w:p w:rsidR="006751BE" w:rsidRPr="006751BE" w:rsidRDefault="006751BE" w:rsidP="00EF3179">
      <w:pPr>
        <w:ind w:right="-828"/>
        <w:rPr>
          <w:rFonts w:ascii="Calibri" w:hAnsi="Calibri" w:cs="Calibri"/>
          <w:sz w:val="24"/>
          <w:szCs w:val="24"/>
        </w:rPr>
      </w:pPr>
      <w:r w:rsidRPr="006751BE">
        <w:rPr>
          <w:rFonts w:ascii="Calibri" w:hAnsi="Calibri" w:cs="Calibri"/>
          <w:sz w:val="24"/>
          <w:szCs w:val="24"/>
        </w:rPr>
        <w:t>- un Dacia Duster, pour 23.000 € ;</w:t>
      </w:r>
    </w:p>
    <w:p w:rsidR="006751BE" w:rsidRPr="006751BE" w:rsidRDefault="006751BE" w:rsidP="00EF3179">
      <w:pPr>
        <w:ind w:right="-828"/>
        <w:rPr>
          <w:rFonts w:ascii="Calibri" w:hAnsi="Calibri" w:cs="Calibri"/>
          <w:sz w:val="24"/>
          <w:szCs w:val="24"/>
        </w:rPr>
      </w:pPr>
      <w:r w:rsidRPr="006751BE">
        <w:rPr>
          <w:rFonts w:ascii="Calibri" w:hAnsi="Calibri" w:cs="Calibri"/>
          <w:sz w:val="24"/>
          <w:szCs w:val="24"/>
        </w:rPr>
        <w:t xml:space="preserve">- une Skoda </w:t>
      </w:r>
      <w:proofErr w:type="spellStart"/>
      <w:r w:rsidRPr="006751BE">
        <w:rPr>
          <w:rFonts w:ascii="Calibri" w:hAnsi="Calibri" w:cs="Calibri"/>
          <w:sz w:val="24"/>
          <w:szCs w:val="24"/>
        </w:rPr>
        <w:t>Kamiq</w:t>
      </w:r>
      <w:proofErr w:type="spellEnd"/>
      <w:r w:rsidRPr="006751BE">
        <w:rPr>
          <w:rFonts w:ascii="Calibri" w:hAnsi="Calibri" w:cs="Calibri"/>
          <w:sz w:val="24"/>
          <w:szCs w:val="24"/>
        </w:rPr>
        <w:t>, pour 30.938 €.</w:t>
      </w:r>
    </w:p>
    <w:p w:rsidR="006751BE" w:rsidRPr="006751BE" w:rsidRDefault="006751BE" w:rsidP="00EF3179">
      <w:pPr>
        <w:ind w:right="-828"/>
        <w:rPr>
          <w:rFonts w:ascii="Calibri" w:hAnsi="Calibri" w:cs="Calibri"/>
          <w:sz w:val="24"/>
          <w:szCs w:val="24"/>
        </w:rPr>
      </w:pPr>
    </w:p>
    <w:p w:rsidR="006751BE" w:rsidRPr="006751BE" w:rsidRDefault="006751BE" w:rsidP="00EF3179">
      <w:pPr>
        <w:ind w:right="-828"/>
        <w:rPr>
          <w:rFonts w:ascii="Calibri" w:hAnsi="Calibri" w:cs="Calibri"/>
          <w:sz w:val="24"/>
          <w:szCs w:val="24"/>
        </w:rPr>
      </w:pPr>
      <w:r w:rsidRPr="006751BE">
        <w:rPr>
          <w:rFonts w:ascii="Calibri" w:hAnsi="Calibri" w:cs="Calibri"/>
          <w:sz w:val="24"/>
          <w:szCs w:val="24"/>
        </w:rPr>
        <w:t>Choisir un véhicule d’occasion récent est aussi possible, mais il ne pourra pas alors bénéficier d’une éventuelle exonération de TVA.</w:t>
      </w:r>
    </w:p>
    <w:p w:rsidR="006751BE" w:rsidRPr="006751BE" w:rsidRDefault="006751BE" w:rsidP="00EF3179">
      <w:pPr>
        <w:ind w:right="-828"/>
        <w:rPr>
          <w:rFonts w:ascii="Calibri" w:hAnsi="Calibri" w:cs="Calibri"/>
          <w:sz w:val="24"/>
          <w:szCs w:val="24"/>
          <w:highlight w:val="yellow"/>
        </w:rPr>
      </w:pPr>
    </w:p>
    <w:p w:rsidR="008210F9" w:rsidRDefault="006751BE" w:rsidP="00EF3179">
      <w:pPr>
        <w:ind w:right="-828"/>
        <w:rPr>
          <w:rFonts w:ascii="Calibri" w:hAnsi="Calibri" w:cs="Calibri"/>
          <w:sz w:val="24"/>
          <w:szCs w:val="24"/>
        </w:rPr>
      </w:pPr>
      <w:r w:rsidRPr="006751BE">
        <w:rPr>
          <w:rFonts w:ascii="Calibri" w:hAnsi="Calibri" w:cs="Calibri"/>
          <w:sz w:val="24"/>
          <w:szCs w:val="24"/>
        </w:rPr>
        <w:t>Ses revenus avoisinent les 2.022 € par mois (mutuelle + aide tierce personne</w:t>
      </w:r>
      <w:r w:rsidR="008210F9">
        <w:rPr>
          <w:rFonts w:ascii="Calibri" w:hAnsi="Calibri" w:cs="Calibri"/>
          <w:sz w:val="24"/>
          <w:szCs w:val="24"/>
        </w:rPr>
        <w:t xml:space="preserve"> </w:t>
      </w:r>
      <w:r w:rsidRPr="006751BE">
        <w:rPr>
          <w:rFonts w:ascii="Calibri" w:hAnsi="Calibri" w:cs="Calibri"/>
          <w:sz w:val="24"/>
          <w:szCs w:val="24"/>
        </w:rPr>
        <w:t xml:space="preserve">+ CNAP Luxembourg), selon le budget établi le 7/3/2022 par le CPAS de Ferrières, et sa </w:t>
      </w:r>
    </w:p>
    <w:p w:rsidR="006751BE" w:rsidRPr="006751BE" w:rsidRDefault="006751BE" w:rsidP="00EF3179">
      <w:pPr>
        <w:ind w:right="-828"/>
        <w:rPr>
          <w:rFonts w:ascii="Calibri" w:hAnsi="Calibri" w:cs="Calibri"/>
          <w:sz w:val="24"/>
          <w:szCs w:val="24"/>
        </w:rPr>
      </w:pPr>
      <w:r w:rsidRPr="006751BE">
        <w:rPr>
          <w:rFonts w:ascii="Calibri" w:hAnsi="Calibri" w:cs="Calibri"/>
          <w:sz w:val="24"/>
          <w:szCs w:val="24"/>
        </w:rPr>
        <w:t>maman, perçoit une pension de 1.350 € par mois.</w:t>
      </w:r>
    </w:p>
    <w:p w:rsidR="006751BE" w:rsidRPr="006751BE" w:rsidRDefault="006751BE" w:rsidP="00EF3179">
      <w:pPr>
        <w:ind w:right="-828"/>
        <w:rPr>
          <w:rFonts w:ascii="Calibri" w:hAnsi="Calibri" w:cs="Calibri"/>
          <w:sz w:val="24"/>
          <w:szCs w:val="24"/>
        </w:rPr>
      </w:pPr>
    </w:p>
    <w:p w:rsidR="008210F9" w:rsidRDefault="006751BE" w:rsidP="00EF3179">
      <w:pPr>
        <w:ind w:right="-828"/>
        <w:rPr>
          <w:rFonts w:ascii="Calibri" w:hAnsi="Calibri" w:cs="Calibri"/>
          <w:sz w:val="24"/>
          <w:szCs w:val="24"/>
        </w:rPr>
      </w:pPr>
      <w:r w:rsidRPr="006751BE">
        <w:rPr>
          <w:rFonts w:ascii="Calibri" w:hAnsi="Calibri" w:cs="Calibri"/>
          <w:sz w:val="24"/>
          <w:szCs w:val="24"/>
        </w:rPr>
        <w:t xml:space="preserve">Ses charges sont difficiles à évaluer objectivement, mais sont importantes, en raison </w:t>
      </w:r>
    </w:p>
    <w:p w:rsidR="006751BE" w:rsidRPr="006751BE" w:rsidRDefault="006751BE" w:rsidP="00EF3179">
      <w:pPr>
        <w:ind w:right="-828"/>
        <w:rPr>
          <w:rFonts w:ascii="Calibri" w:hAnsi="Calibri" w:cs="Calibri"/>
          <w:sz w:val="24"/>
          <w:szCs w:val="24"/>
        </w:rPr>
      </w:pPr>
      <w:r w:rsidRPr="006751BE">
        <w:rPr>
          <w:rFonts w:ascii="Calibri" w:hAnsi="Calibri" w:cs="Calibri"/>
          <w:sz w:val="24"/>
          <w:szCs w:val="24"/>
        </w:rPr>
        <w:t>du handicap qu’il subit et des soins qu’il doit suivre.</w:t>
      </w:r>
    </w:p>
    <w:p w:rsidR="006751BE" w:rsidRPr="006751BE" w:rsidRDefault="006751BE" w:rsidP="00EF3179">
      <w:pPr>
        <w:ind w:right="-828"/>
        <w:rPr>
          <w:rFonts w:ascii="Calibri" w:hAnsi="Calibri" w:cs="Calibri"/>
          <w:sz w:val="24"/>
          <w:szCs w:val="24"/>
        </w:rPr>
      </w:pPr>
    </w:p>
    <w:p w:rsidR="006751BE" w:rsidRPr="006751BE" w:rsidRDefault="006751BE" w:rsidP="00EF3179">
      <w:pPr>
        <w:ind w:right="-828"/>
        <w:rPr>
          <w:rFonts w:ascii="Calibri" w:hAnsi="Calibri" w:cs="Calibri"/>
          <w:sz w:val="24"/>
          <w:szCs w:val="24"/>
        </w:rPr>
      </w:pPr>
      <w:r w:rsidRPr="006751BE">
        <w:rPr>
          <w:rFonts w:ascii="Calibri" w:hAnsi="Calibri" w:cs="Calibri"/>
          <w:sz w:val="24"/>
          <w:szCs w:val="24"/>
        </w:rPr>
        <w:t>Ces charges sont évaluées par le CPAS de Ferrières  1.130 € par mois, sans compter la mensualité hypothécaire de 642 € par mois.</w:t>
      </w:r>
    </w:p>
    <w:p w:rsidR="006751BE" w:rsidRPr="006751BE" w:rsidRDefault="006751BE" w:rsidP="00EF3179">
      <w:pPr>
        <w:ind w:right="-828"/>
        <w:rPr>
          <w:rFonts w:ascii="Calibri" w:hAnsi="Calibri" w:cs="Calibri"/>
          <w:sz w:val="24"/>
          <w:szCs w:val="24"/>
          <w:highlight w:val="yellow"/>
        </w:rPr>
      </w:pPr>
    </w:p>
    <w:p w:rsidR="008210F9" w:rsidRDefault="006751BE" w:rsidP="00EF3179">
      <w:pPr>
        <w:ind w:right="-828"/>
        <w:rPr>
          <w:rFonts w:ascii="Calibri" w:hAnsi="Calibri" w:cs="Calibri"/>
          <w:sz w:val="24"/>
          <w:szCs w:val="24"/>
        </w:rPr>
      </w:pPr>
      <w:r w:rsidRPr="006751BE">
        <w:rPr>
          <w:rFonts w:ascii="Calibri" w:hAnsi="Calibri" w:cs="Calibri"/>
          <w:sz w:val="24"/>
          <w:szCs w:val="24"/>
        </w:rPr>
        <w:t>Une retenu</w:t>
      </w:r>
      <w:bookmarkStart w:id="0" w:name="_GoBack"/>
      <w:bookmarkEnd w:id="0"/>
      <w:r w:rsidRPr="006751BE">
        <w:rPr>
          <w:rFonts w:ascii="Calibri" w:hAnsi="Calibri" w:cs="Calibri"/>
          <w:sz w:val="24"/>
          <w:szCs w:val="24"/>
        </w:rPr>
        <w:t xml:space="preserve">e de 250 € par mois semble être possible afin de payer les créanciers, </w:t>
      </w:r>
    </w:p>
    <w:p w:rsidR="006751BE" w:rsidRPr="006751BE" w:rsidRDefault="006751BE" w:rsidP="00EF3179">
      <w:pPr>
        <w:ind w:right="-828"/>
        <w:rPr>
          <w:rFonts w:ascii="Calibri" w:hAnsi="Calibri" w:cs="Calibri"/>
          <w:sz w:val="24"/>
          <w:szCs w:val="24"/>
        </w:rPr>
      </w:pPr>
      <w:r w:rsidRPr="006751BE">
        <w:rPr>
          <w:rFonts w:ascii="Calibri" w:hAnsi="Calibri" w:cs="Calibri"/>
          <w:sz w:val="24"/>
          <w:szCs w:val="24"/>
        </w:rPr>
        <w:t>au-delà de ces 1.772 € de charges incompressibles.</w:t>
      </w:r>
    </w:p>
    <w:p w:rsidR="006751BE" w:rsidRPr="006751BE" w:rsidRDefault="006751BE" w:rsidP="00EF3179">
      <w:pPr>
        <w:ind w:right="-828"/>
        <w:rPr>
          <w:rFonts w:ascii="Calibri" w:hAnsi="Calibri" w:cs="Calibri"/>
          <w:sz w:val="24"/>
          <w:szCs w:val="24"/>
          <w:highlight w:val="yellow"/>
        </w:rPr>
      </w:pPr>
    </w:p>
    <w:p w:rsidR="006751BE" w:rsidRPr="006751BE" w:rsidRDefault="006751BE" w:rsidP="00EF3179">
      <w:pPr>
        <w:ind w:right="-828"/>
        <w:rPr>
          <w:rFonts w:ascii="Calibri" w:hAnsi="Calibri" w:cs="Calibri"/>
          <w:sz w:val="24"/>
          <w:szCs w:val="24"/>
        </w:rPr>
      </w:pPr>
      <w:r w:rsidRPr="006751BE">
        <w:rPr>
          <w:rFonts w:ascii="Calibri" w:hAnsi="Calibri" w:cs="Calibri"/>
          <w:sz w:val="24"/>
          <w:szCs w:val="24"/>
        </w:rPr>
        <w:t>Le compte de médiation se présente actuellement comme suit : + 89.706,49 €.</w:t>
      </w:r>
    </w:p>
    <w:p w:rsidR="006751BE" w:rsidRPr="006751BE" w:rsidRDefault="006751BE" w:rsidP="00EF3179">
      <w:pPr>
        <w:ind w:right="-828"/>
        <w:rPr>
          <w:rFonts w:ascii="Calibri" w:hAnsi="Calibri" w:cs="Calibri"/>
          <w:sz w:val="24"/>
          <w:szCs w:val="24"/>
          <w:highlight w:val="yellow"/>
        </w:rPr>
      </w:pPr>
    </w:p>
    <w:p w:rsidR="008210F9" w:rsidRDefault="006751BE" w:rsidP="00EF3179">
      <w:pPr>
        <w:ind w:right="-828"/>
        <w:rPr>
          <w:rFonts w:ascii="Calibri" w:hAnsi="Calibri" w:cs="Calibri"/>
          <w:sz w:val="24"/>
          <w:szCs w:val="24"/>
        </w:rPr>
      </w:pPr>
      <w:r w:rsidRPr="006751BE">
        <w:rPr>
          <w:rFonts w:ascii="Calibri" w:hAnsi="Calibri" w:cs="Calibri"/>
          <w:sz w:val="24"/>
          <w:szCs w:val="24"/>
        </w:rPr>
        <w:t xml:space="preserve">Le médiateur a établi une première esquisse d’un plan de règlement amiable, qui </w:t>
      </w:r>
    </w:p>
    <w:p w:rsidR="008210F9" w:rsidRDefault="006751BE" w:rsidP="00EF3179">
      <w:pPr>
        <w:ind w:right="-828"/>
        <w:rPr>
          <w:rFonts w:ascii="Calibri" w:hAnsi="Calibri" w:cs="Calibri"/>
          <w:sz w:val="24"/>
          <w:szCs w:val="24"/>
        </w:rPr>
      </w:pPr>
      <w:r w:rsidRPr="006751BE">
        <w:rPr>
          <w:rFonts w:ascii="Calibri" w:hAnsi="Calibri" w:cs="Calibri"/>
          <w:sz w:val="24"/>
          <w:szCs w:val="24"/>
        </w:rPr>
        <w:t xml:space="preserve">prévoit le remboursement 100 % du passif en principal , intérêts et frais en 10 ou </w:t>
      </w:r>
    </w:p>
    <w:p w:rsidR="006751BE" w:rsidRPr="006751BE" w:rsidRDefault="006751BE" w:rsidP="00EF3179">
      <w:pPr>
        <w:ind w:right="-828"/>
        <w:rPr>
          <w:rFonts w:ascii="Calibri" w:hAnsi="Calibri" w:cs="Calibri"/>
          <w:sz w:val="24"/>
          <w:szCs w:val="24"/>
        </w:rPr>
      </w:pPr>
      <w:r w:rsidRPr="006751BE">
        <w:rPr>
          <w:rFonts w:ascii="Calibri" w:hAnsi="Calibri" w:cs="Calibri"/>
          <w:sz w:val="24"/>
          <w:szCs w:val="24"/>
        </w:rPr>
        <w:t>11 ans (passif en principal retenu de 158.710 €, intégrant le prêt hypothécaire BNP Paribas qui s’élève à 148.383 €)(voir pièce 19 de son dossier).</w:t>
      </w:r>
    </w:p>
    <w:p w:rsidR="006751BE" w:rsidRPr="006751BE" w:rsidRDefault="006751BE" w:rsidP="00EF3179">
      <w:pPr>
        <w:ind w:right="-828"/>
        <w:rPr>
          <w:rFonts w:ascii="Calibri" w:hAnsi="Calibri" w:cs="Calibri"/>
          <w:sz w:val="24"/>
          <w:szCs w:val="24"/>
          <w:highlight w:val="yellow"/>
        </w:rPr>
      </w:pPr>
    </w:p>
    <w:p w:rsidR="006751BE" w:rsidRDefault="006751BE" w:rsidP="00EF3179">
      <w:pPr>
        <w:rPr>
          <w:rFonts w:ascii="Calibri" w:hAnsi="Calibri" w:cs="Calibri"/>
          <w:sz w:val="24"/>
          <w:szCs w:val="24"/>
        </w:rPr>
      </w:pPr>
      <w:r w:rsidRPr="006751BE">
        <w:rPr>
          <w:rFonts w:ascii="Calibri" w:hAnsi="Calibri" w:cs="Calibri"/>
          <w:sz w:val="24"/>
          <w:szCs w:val="24"/>
        </w:rPr>
        <w:t>Le médiateur expose que le créancier BNP Paribas s’oppose à un tel plan, restant su sa position de principe : le crédit a été dénoncé.</w:t>
      </w:r>
    </w:p>
    <w:p w:rsidR="00BF5D17" w:rsidRDefault="00BF5D17" w:rsidP="00EF3179">
      <w:pPr>
        <w:rPr>
          <w:rFonts w:ascii="Calibri" w:hAnsi="Calibri" w:cs="Calibri"/>
          <w:sz w:val="24"/>
          <w:szCs w:val="24"/>
        </w:rPr>
      </w:pPr>
    </w:p>
    <w:p w:rsidR="006751BE" w:rsidRDefault="006751BE" w:rsidP="00EF3179">
      <w:pPr>
        <w:rPr>
          <w:rFonts w:ascii="Calibri" w:hAnsi="Calibri" w:cs="Calibri"/>
          <w:b/>
          <w:bCs/>
          <w:sz w:val="24"/>
          <w:szCs w:val="24"/>
          <w:u w:val="single"/>
        </w:rPr>
      </w:pPr>
      <w:r w:rsidRPr="006751BE">
        <w:rPr>
          <w:rFonts w:ascii="Calibri" w:hAnsi="Calibri" w:cs="Calibri"/>
          <w:b/>
          <w:bCs/>
          <w:sz w:val="24"/>
          <w:szCs w:val="24"/>
          <w:u w:val="single"/>
        </w:rPr>
        <w:t>C. Appréciation :</w:t>
      </w:r>
    </w:p>
    <w:p w:rsidR="00513BD9" w:rsidRPr="006751BE" w:rsidRDefault="00513BD9" w:rsidP="00EF3179">
      <w:pPr>
        <w:rPr>
          <w:rFonts w:ascii="Calibri" w:hAnsi="Calibri" w:cs="Calibri"/>
          <w:b/>
          <w:bCs/>
          <w:sz w:val="24"/>
          <w:szCs w:val="24"/>
          <w:u w:val="single"/>
        </w:rPr>
      </w:pPr>
    </w:p>
    <w:p w:rsidR="006751BE" w:rsidRPr="006751BE" w:rsidRDefault="006751BE" w:rsidP="00EF3179">
      <w:pPr>
        <w:rPr>
          <w:rFonts w:ascii="Calibri" w:hAnsi="Calibri" w:cs="Calibri"/>
          <w:sz w:val="24"/>
          <w:szCs w:val="24"/>
        </w:rPr>
      </w:pPr>
    </w:p>
    <w:p w:rsidR="006751BE" w:rsidRPr="006751BE" w:rsidRDefault="006751BE" w:rsidP="00EF3179">
      <w:pPr>
        <w:rPr>
          <w:rFonts w:ascii="Calibri" w:hAnsi="Calibri" w:cs="Calibri"/>
          <w:sz w:val="24"/>
          <w:szCs w:val="24"/>
        </w:rPr>
      </w:pPr>
      <w:r w:rsidRPr="006751BE">
        <w:rPr>
          <w:rFonts w:ascii="Calibri" w:hAnsi="Calibri" w:cs="Calibri"/>
          <w:sz w:val="24"/>
          <w:szCs w:val="24"/>
        </w:rPr>
        <w:lastRenderedPageBreak/>
        <w:t>L’article 1675/7,§ 3, du Code judiciaire énonce que :</w:t>
      </w:r>
    </w:p>
    <w:p w:rsidR="006751BE" w:rsidRPr="006751BE" w:rsidRDefault="006751BE" w:rsidP="00EF3179">
      <w:pPr>
        <w:rPr>
          <w:rFonts w:ascii="Calibri" w:hAnsi="Calibri" w:cs="Calibri"/>
          <w:i/>
          <w:sz w:val="24"/>
          <w:szCs w:val="24"/>
        </w:rPr>
      </w:pPr>
      <w:r w:rsidRPr="006751BE">
        <w:rPr>
          <w:rFonts w:ascii="Calibri" w:hAnsi="Calibri" w:cs="Calibri"/>
          <w:i/>
          <w:iCs/>
          <w:sz w:val="24"/>
          <w:szCs w:val="24"/>
        </w:rPr>
        <w:t>« </w:t>
      </w:r>
      <w:r w:rsidRPr="006751BE">
        <w:rPr>
          <w:rFonts w:ascii="Calibri" w:hAnsi="Calibri" w:cs="Calibri"/>
          <w:bCs/>
          <w:i/>
          <w:color w:val="000000"/>
          <w:sz w:val="24"/>
          <w:szCs w:val="24"/>
          <w:lang w:val="fr-BE"/>
        </w:rPr>
        <w:t>§ 3. La décision d'admissibilité entraîne l'interdiction pour le requérant, sauf autorisation du juge :</w:t>
      </w:r>
      <w:r w:rsidRPr="006751BE">
        <w:rPr>
          <w:rFonts w:ascii="Calibri" w:hAnsi="Calibri" w:cs="Calibri"/>
          <w:bCs/>
          <w:i/>
          <w:color w:val="000000"/>
          <w:sz w:val="24"/>
          <w:szCs w:val="24"/>
          <w:lang w:val="fr-BE"/>
        </w:rPr>
        <w:br/>
        <w:t>  - d'accomplir tout acte étranger à la gestion normale du patrimoine;</w:t>
      </w:r>
      <w:r w:rsidRPr="006751BE">
        <w:rPr>
          <w:rFonts w:ascii="Calibri" w:hAnsi="Calibri" w:cs="Calibri"/>
          <w:bCs/>
          <w:i/>
          <w:color w:val="000000"/>
          <w:sz w:val="24"/>
          <w:szCs w:val="24"/>
          <w:lang w:val="fr-BE"/>
        </w:rPr>
        <w:br/>
        <w:t>  - d'accomplir tout acte susceptible de favoriser un créancier, sauf le paiement d'une dette alimentaire mais à l'exception des arriérés de celle-ci;</w:t>
      </w:r>
      <w:r w:rsidRPr="006751BE">
        <w:rPr>
          <w:rFonts w:ascii="Calibri" w:hAnsi="Calibri" w:cs="Calibri"/>
          <w:bCs/>
          <w:i/>
          <w:color w:val="000000"/>
          <w:sz w:val="24"/>
          <w:szCs w:val="24"/>
          <w:lang w:val="fr-BE"/>
        </w:rPr>
        <w:br/>
        <w:t>  - d'aggraver son insolvabilité ».</w:t>
      </w:r>
    </w:p>
    <w:p w:rsidR="006751BE" w:rsidRDefault="006751BE" w:rsidP="00EF3179">
      <w:pPr>
        <w:jc w:val="both"/>
        <w:rPr>
          <w:rFonts w:ascii="Calibri" w:hAnsi="Calibri" w:cs="Calibri"/>
          <w:sz w:val="24"/>
          <w:szCs w:val="24"/>
          <w:highlight w:val="cyan"/>
        </w:rPr>
      </w:pPr>
    </w:p>
    <w:p w:rsidR="00554F2B" w:rsidRPr="006751BE" w:rsidRDefault="00554F2B" w:rsidP="00EF3179">
      <w:pPr>
        <w:jc w:val="both"/>
        <w:rPr>
          <w:rFonts w:ascii="Calibri" w:hAnsi="Calibri" w:cs="Calibri"/>
          <w:sz w:val="24"/>
          <w:szCs w:val="24"/>
          <w:highlight w:val="cyan"/>
        </w:rPr>
      </w:pPr>
    </w:p>
    <w:p w:rsidR="006751BE" w:rsidRDefault="006751BE" w:rsidP="00EF3179">
      <w:pPr>
        <w:rPr>
          <w:rFonts w:ascii="Calibri" w:hAnsi="Calibri" w:cs="Calibri"/>
          <w:b/>
          <w:bCs/>
          <w:sz w:val="24"/>
          <w:szCs w:val="24"/>
          <w:u w:val="single"/>
        </w:rPr>
      </w:pPr>
      <w:r w:rsidRPr="006751BE">
        <w:rPr>
          <w:rFonts w:ascii="Calibri" w:hAnsi="Calibri" w:cs="Calibri"/>
          <w:b/>
          <w:bCs/>
          <w:sz w:val="24"/>
          <w:szCs w:val="24"/>
          <w:u w:val="single"/>
        </w:rPr>
        <w:t>Conclusion :</w:t>
      </w:r>
    </w:p>
    <w:p w:rsidR="00554F2B" w:rsidRPr="006751BE" w:rsidRDefault="00554F2B" w:rsidP="00EF3179">
      <w:pPr>
        <w:rPr>
          <w:rFonts w:ascii="Calibri" w:hAnsi="Calibri" w:cs="Calibri"/>
          <w:b/>
          <w:bCs/>
          <w:sz w:val="24"/>
          <w:szCs w:val="24"/>
          <w:u w:val="single"/>
        </w:rPr>
      </w:pPr>
    </w:p>
    <w:p w:rsidR="006751BE" w:rsidRPr="006751BE" w:rsidRDefault="006751BE" w:rsidP="00EF3179">
      <w:pPr>
        <w:rPr>
          <w:rFonts w:ascii="Calibri" w:hAnsi="Calibri" w:cs="Calibri"/>
          <w:b/>
          <w:bCs/>
          <w:sz w:val="24"/>
          <w:szCs w:val="24"/>
          <w:u w:val="single"/>
        </w:rPr>
      </w:pPr>
    </w:p>
    <w:p w:rsidR="006751BE" w:rsidRPr="006751BE" w:rsidRDefault="006751BE" w:rsidP="00EF3179">
      <w:pPr>
        <w:rPr>
          <w:rFonts w:ascii="Calibri" w:hAnsi="Calibri" w:cs="Calibri"/>
          <w:sz w:val="24"/>
          <w:szCs w:val="24"/>
        </w:rPr>
      </w:pPr>
      <w:r w:rsidRPr="006751BE">
        <w:rPr>
          <w:rFonts w:ascii="Calibri" w:hAnsi="Calibri" w:cs="Calibri"/>
          <w:sz w:val="24"/>
          <w:szCs w:val="24"/>
        </w:rPr>
        <w:t xml:space="preserve">Dans l’état actuel des choses, et eu égard au concept central de dignité </w:t>
      </w:r>
      <w:r w:rsidR="008210F9">
        <w:rPr>
          <w:rFonts w:ascii="Calibri" w:hAnsi="Calibri" w:cs="Calibri"/>
          <w:sz w:val="24"/>
          <w:szCs w:val="24"/>
        </w:rPr>
        <w:t>h</w:t>
      </w:r>
      <w:r w:rsidRPr="006751BE">
        <w:rPr>
          <w:rFonts w:ascii="Calibri" w:hAnsi="Calibri" w:cs="Calibri"/>
          <w:sz w:val="24"/>
          <w:szCs w:val="24"/>
        </w:rPr>
        <w:t>umaine, les deux priorité sont les suivantes :</w:t>
      </w:r>
    </w:p>
    <w:p w:rsidR="006751BE" w:rsidRPr="006751BE" w:rsidRDefault="006751BE" w:rsidP="00EF3179">
      <w:pPr>
        <w:rPr>
          <w:rFonts w:ascii="Calibri" w:hAnsi="Calibri" w:cs="Calibri"/>
          <w:sz w:val="24"/>
          <w:szCs w:val="24"/>
        </w:rPr>
      </w:pPr>
      <w:r w:rsidRPr="006751BE">
        <w:rPr>
          <w:rFonts w:ascii="Calibri" w:hAnsi="Calibri" w:cs="Calibri"/>
          <w:sz w:val="24"/>
          <w:szCs w:val="24"/>
        </w:rPr>
        <w:t xml:space="preserve">-permettre à Monsieur </w:t>
      </w:r>
      <w:r w:rsidR="00BF5D17">
        <w:rPr>
          <w:rFonts w:ascii="Calibri" w:hAnsi="Calibri" w:cs="Calibri"/>
          <w:sz w:val="24"/>
          <w:szCs w:val="24"/>
        </w:rPr>
        <w:t>W</w:t>
      </w:r>
      <w:r w:rsidRPr="006751BE">
        <w:rPr>
          <w:rFonts w:ascii="Calibri" w:hAnsi="Calibri" w:cs="Calibri"/>
          <w:sz w:val="24"/>
          <w:szCs w:val="24"/>
        </w:rPr>
        <w:t xml:space="preserve"> de disposer d’un véhicule afin de pouvoir continuer à suivre les soins qu’exige son état de handicap ;</w:t>
      </w:r>
    </w:p>
    <w:p w:rsidR="006751BE" w:rsidRPr="006751BE" w:rsidRDefault="006751BE" w:rsidP="00EF3179">
      <w:pPr>
        <w:rPr>
          <w:rFonts w:ascii="Calibri" w:hAnsi="Calibri" w:cs="Calibri"/>
          <w:sz w:val="24"/>
          <w:szCs w:val="24"/>
        </w:rPr>
      </w:pPr>
      <w:r w:rsidRPr="006751BE">
        <w:rPr>
          <w:rFonts w:ascii="Calibri" w:hAnsi="Calibri" w:cs="Calibri"/>
          <w:sz w:val="24"/>
          <w:szCs w:val="24"/>
        </w:rPr>
        <w:t xml:space="preserve">-permettre à Monsieur </w:t>
      </w:r>
      <w:r w:rsidR="00BF5D17">
        <w:rPr>
          <w:rFonts w:ascii="Calibri" w:hAnsi="Calibri" w:cs="Calibri"/>
          <w:sz w:val="24"/>
          <w:szCs w:val="24"/>
        </w:rPr>
        <w:t>W</w:t>
      </w:r>
      <w:r w:rsidRPr="006751BE">
        <w:rPr>
          <w:rFonts w:ascii="Calibri" w:hAnsi="Calibri" w:cs="Calibri"/>
          <w:sz w:val="24"/>
          <w:szCs w:val="24"/>
        </w:rPr>
        <w:t>, et sa famille (sa maman) de conserver sa maison à Ferrières.</w:t>
      </w:r>
    </w:p>
    <w:p w:rsidR="006751BE" w:rsidRPr="006751BE" w:rsidRDefault="006751BE" w:rsidP="00EF3179">
      <w:pPr>
        <w:rPr>
          <w:rFonts w:ascii="Calibri" w:hAnsi="Calibri" w:cs="Calibri"/>
          <w:sz w:val="24"/>
          <w:szCs w:val="24"/>
        </w:rPr>
      </w:pPr>
    </w:p>
    <w:p w:rsidR="006751BE" w:rsidRPr="006751BE" w:rsidRDefault="006751BE" w:rsidP="00EF3179">
      <w:pPr>
        <w:rPr>
          <w:rFonts w:ascii="Calibri" w:hAnsi="Calibri" w:cs="Calibri"/>
          <w:sz w:val="24"/>
          <w:szCs w:val="24"/>
        </w:rPr>
      </w:pPr>
      <w:r w:rsidRPr="006751BE">
        <w:rPr>
          <w:rFonts w:ascii="Calibri" w:hAnsi="Calibri" w:cs="Calibri"/>
          <w:sz w:val="24"/>
          <w:szCs w:val="24"/>
        </w:rPr>
        <w:t xml:space="preserve">Afin de garder un équilibre entre ces deux éléments essentiels, il apparait que </w:t>
      </w:r>
      <w:r w:rsidR="00ED0253">
        <w:rPr>
          <w:rFonts w:ascii="Calibri" w:hAnsi="Calibri" w:cs="Calibri"/>
          <w:sz w:val="24"/>
          <w:szCs w:val="24"/>
        </w:rPr>
        <w:t>l</w:t>
      </w:r>
      <w:r w:rsidRPr="006751BE">
        <w:rPr>
          <w:rFonts w:ascii="Calibri" w:hAnsi="Calibri" w:cs="Calibri"/>
          <w:sz w:val="24"/>
          <w:szCs w:val="24"/>
        </w:rPr>
        <w:t xml:space="preserve">es exigences de Monsieur </w:t>
      </w:r>
      <w:r w:rsidR="00BF5D17">
        <w:rPr>
          <w:rFonts w:ascii="Calibri" w:hAnsi="Calibri" w:cs="Calibri"/>
          <w:sz w:val="24"/>
          <w:szCs w:val="24"/>
        </w:rPr>
        <w:t>W</w:t>
      </w:r>
      <w:r w:rsidRPr="006751BE">
        <w:rPr>
          <w:rFonts w:ascii="Calibri" w:hAnsi="Calibri" w:cs="Calibri"/>
          <w:sz w:val="24"/>
          <w:szCs w:val="24"/>
        </w:rPr>
        <w:t xml:space="preserve"> ne peuvent être totalement rencontrées, quant au type de véhicule souhaité, car cette option est trop onéreuse.</w:t>
      </w:r>
    </w:p>
    <w:p w:rsidR="006751BE" w:rsidRPr="006751BE" w:rsidRDefault="006751BE" w:rsidP="00EF3179">
      <w:pPr>
        <w:rPr>
          <w:rFonts w:ascii="Calibri" w:hAnsi="Calibri" w:cs="Calibri"/>
          <w:sz w:val="24"/>
          <w:szCs w:val="24"/>
          <w:lang w:val="fr-BE"/>
        </w:rPr>
      </w:pPr>
    </w:p>
    <w:p w:rsidR="006751BE" w:rsidRPr="006751BE" w:rsidRDefault="006751BE" w:rsidP="00EF3179">
      <w:pPr>
        <w:autoSpaceDE w:val="0"/>
        <w:autoSpaceDN w:val="0"/>
        <w:adjustRightInd w:val="0"/>
        <w:ind w:right="-108"/>
        <w:rPr>
          <w:rFonts w:ascii="Calibri" w:hAnsi="Calibri" w:cs="Calibri"/>
          <w:sz w:val="24"/>
          <w:szCs w:val="24"/>
        </w:rPr>
      </w:pPr>
      <w:r w:rsidRPr="006751BE">
        <w:rPr>
          <w:rFonts w:ascii="Calibri" w:hAnsi="Calibri" w:cs="Calibri"/>
          <w:sz w:val="24"/>
          <w:szCs w:val="24"/>
        </w:rPr>
        <w:t>Le tribunal donne autorisation de libérer une somme de 22.000</w:t>
      </w:r>
      <w:r w:rsidRPr="006751BE">
        <w:rPr>
          <w:rFonts w:ascii="Calibri" w:hAnsi="Calibri" w:cs="Calibri"/>
          <w:sz w:val="24"/>
          <w:szCs w:val="24"/>
          <w:u w:val="single"/>
        </w:rPr>
        <w:t xml:space="preserve"> €  maximum</w:t>
      </w:r>
      <w:r w:rsidRPr="006751BE">
        <w:rPr>
          <w:rFonts w:ascii="Calibri" w:hAnsi="Calibri" w:cs="Calibri"/>
          <w:sz w:val="24"/>
          <w:szCs w:val="24"/>
        </w:rPr>
        <w:t xml:space="preserve"> afin de permettre à la partie requérante d’acheter un véhicule neuf ou d’occasion adapté à son handicap, au départ du compte de la médiation (qui est de 89.706 €), à la condition que la facture soit présentée au médiateur, bien entendu.</w:t>
      </w:r>
    </w:p>
    <w:p w:rsidR="006751BE" w:rsidRPr="006751BE" w:rsidRDefault="006751BE" w:rsidP="00EF3179">
      <w:pPr>
        <w:autoSpaceDE w:val="0"/>
        <w:autoSpaceDN w:val="0"/>
        <w:adjustRightInd w:val="0"/>
        <w:ind w:right="-108"/>
        <w:rPr>
          <w:rFonts w:ascii="Calibri" w:hAnsi="Calibri" w:cs="Calibri"/>
          <w:sz w:val="24"/>
          <w:szCs w:val="24"/>
        </w:rPr>
      </w:pPr>
    </w:p>
    <w:p w:rsidR="006751BE" w:rsidRPr="006751BE" w:rsidRDefault="006751BE" w:rsidP="00EF3179">
      <w:pPr>
        <w:autoSpaceDE w:val="0"/>
        <w:autoSpaceDN w:val="0"/>
        <w:adjustRightInd w:val="0"/>
        <w:ind w:right="-108"/>
        <w:rPr>
          <w:rFonts w:ascii="Calibri" w:hAnsi="Calibri" w:cs="Calibri"/>
          <w:sz w:val="24"/>
          <w:szCs w:val="24"/>
        </w:rPr>
      </w:pPr>
      <w:r w:rsidRPr="006751BE">
        <w:rPr>
          <w:rFonts w:ascii="Calibri" w:hAnsi="Calibri" w:cs="Calibri"/>
          <w:sz w:val="24"/>
          <w:szCs w:val="24"/>
        </w:rPr>
        <w:t>En effet, un véhicule lui parait indispensable pour ses déplacements médicaux (kinésithérapie, etc…) et les déplacements familiaux, résidant à Ferrières (région rurale).</w:t>
      </w:r>
    </w:p>
    <w:p w:rsidR="006751BE" w:rsidRPr="006751BE" w:rsidRDefault="006751BE" w:rsidP="00EF3179">
      <w:pPr>
        <w:autoSpaceDE w:val="0"/>
        <w:autoSpaceDN w:val="0"/>
        <w:adjustRightInd w:val="0"/>
        <w:ind w:right="-108"/>
        <w:rPr>
          <w:rFonts w:ascii="Calibri" w:hAnsi="Calibri" w:cs="Calibri"/>
          <w:sz w:val="24"/>
          <w:szCs w:val="24"/>
        </w:rPr>
      </w:pPr>
    </w:p>
    <w:p w:rsidR="006751BE" w:rsidRDefault="006751BE" w:rsidP="00EF3179">
      <w:pPr>
        <w:autoSpaceDE w:val="0"/>
        <w:autoSpaceDN w:val="0"/>
        <w:adjustRightInd w:val="0"/>
        <w:ind w:right="-108"/>
        <w:rPr>
          <w:rFonts w:ascii="Calibri" w:hAnsi="Calibri" w:cs="Calibri"/>
          <w:sz w:val="24"/>
          <w:szCs w:val="24"/>
        </w:rPr>
      </w:pPr>
      <w:r w:rsidRPr="006751BE">
        <w:rPr>
          <w:rFonts w:ascii="Calibri" w:hAnsi="Calibri" w:cs="Calibri"/>
          <w:sz w:val="24"/>
          <w:szCs w:val="24"/>
        </w:rPr>
        <w:t>Ce véhicule nécessite des adaptations et des caractéristiques assez précises, justifiant le montant élevé de cette autorisation de dépense.</w:t>
      </w:r>
    </w:p>
    <w:p w:rsidR="00554F2B" w:rsidRPr="006751BE" w:rsidRDefault="00554F2B" w:rsidP="00EF3179">
      <w:pPr>
        <w:autoSpaceDE w:val="0"/>
        <w:autoSpaceDN w:val="0"/>
        <w:adjustRightInd w:val="0"/>
        <w:ind w:right="-108"/>
        <w:rPr>
          <w:rFonts w:ascii="Calibri" w:hAnsi="Calibri" w:cs="Calibri"/>
          <w:sz w:val="24"/>
          <w:szCs w:val="24"/>
        </w:rPr>
      </w:pPr>
    </w:p>
    <w:p w:rsidR="006751BE" w:rsidRDefault="006751BE" w:rsidP="00EF3179">
      <w:pPr>
        <w:autoSpaceDE w:val="0"/>
        <w:autoSpaceDN w:val="0"/>
        <w:adjustRightInd w:val="0"/>
        <w:ind w:right="-108"/>
        <w:rPr>
          <w:rFonts w:ascii="Calibri" w:hAnsi="Calibri" w:cs="Calibri"/>
          <w:sz w:val="24"/>
          <w:szCs w:val="24"/>
        </w:rPr>
      </w:pPr>
      <w:r w:rsidRPr="006751BE">
        <w:rPr>
          <w:rFonts w:ascii="Calibri" w:hAnsi="Calibri" w:cs="Calibri"/>
          <w:sz w:val="24"/>
          <w:szCs w:val="24"/>
        </w:rPr>
        <w:t xml:space="preserve">Le rapport médical du docteur VERBREUGT, établi le 23/2/2022, précise les adaptations nécessaires du véhicule : boite à vitesse automatique, arrêt </w:t>
      </w:r>
      <w:r w:rsidR="00554F2B">
        <w:rPr>
          <w:rFonts w:ascii="Calibri" w:hAnsi="Calibri" w:cs="Calibri"/>
          <w:sz w:val="24"/>
          <w:szCs w:val="24"/>
        </w:rPr>
        <w:t>a</w:t>
      </w:r>
      <w:r w:rsidRPr="006751BE">
        <w:rPr>
          <w:rFonts w:ascii="Calibri" w:hAnsi="Calibri" w:cs="Calibri"/>
          <w:sz w:val="24"/>
          <w:szCs w:val="24"/>
        </w:rPr>
        <w:t>utomatique du véhicule suite à des réflexes moins vifs, trappe à essence et coffre électriques, réglage électrique du siège du conducteur, capteur d’endormissement, caméra de recul, capteur pour les angles morts.</w:t>
      </w:r>
    </w:p>
    <w:p w:rsidR="00554F2B" w:rsidRDefault="00554F2B" w:rsidP="00EF3179">
      <w:pPr>
        <w:autoSpaceDE w:val="0"/>
        <w:autoSpaceDN w:val="0"/>
        <w:adjustRightInd w:val="0"/>
        <w:ind w:right="-108"/>
        <w:rPr>
          <w:rFonts w:ascii="Calibri" w:hAnsi="Calibri" w:cs="Calibri"/>
          <w:sz w:val="24"/>
          <w:szCs w:val="24"/>
        </w:rPr>
      </w:pPr>
    </w:p>
    <w:p w:rsidR="00554F2B" w:rsidRPr="006751BE" w:rsidRDefault="00554F2B" w:rsidP="00EF3179">
      <w:pPr>
        <w:autoSpaceDE w:val="0"/>
        <w:autoSpaceDN w:val="0"/>
        <w:adjustRightInd w:val="0"/>
        <w:ind w:right="-108"/>
        <w:rPr>
          <w:rFonts w:ascii="Calibri" w:hAnsi="Calibri" w:cs="Calibri"/>
          <w:sz w:val="24"/>
          <w:szCs w:val="24"/>
        </w:rPr>
      </w:pPr>
    </w:p>
    <w:p w:rsidR="006751BE" w:rsidRPr="006751BE" w:rsidRDefault="006751BE" w:rsidP="006751BE">
      <w:pPr>
        <w:autoSpaceDE w:val="0"/>
        <w:autoSpaceDN w:val="0"/>
        <w:adjustRightInd w:val="0"/>
        <w:ind w:left="1418" w:right="-108"/>
        <w:rPr>
          <w:rFonts w:ascii="Calibri" w:hAnsi="Calibri" w:cs="Calibri"/>
          <w:sz w:val="24"/>
          <w:szCs w:val="24"/>
        </w:rPr>
      </w:pPr>
    </w:p>
    <w:p w:rsidR="006751BE" w:rsidRDefault="006751BE" w:rsidP="00EF3179">
      <w:pPr>
        <w:tabs>
          <w:tab w:val="left" w:pos="2676"/>
        </w:tabs>
        <w:autoSpaceDE w:val="0"/>
        <w:autoSpaceDN w:val="0"/>
        <w:adjustRightInd w:val="0"/>
        <w:ind w:right="-108"/>
        <w:rPr>
          <w:rFonts w:ascii="Calibri" w:hAnsi="Calibri" w:cs="Calibri"/>
          <w:sz w:val="24"/>
          <w:szCs w:val="24"/>
        </w:rPr>
      </w:pPr>
      <w:r w:rsidRPr="006751BE">
        <w:rPr>
          <w:rFonts w:ascii="Calibri" w:hAnsi="Calibri" w:cs="Calibri"/>
          <w:sz w:val="24"/>
          <w:szCs w:val="24"/>
        </w:rPr>
        <w:t xml:space="preserve">Même si cela ressemble à une dépense d’investissement importante, des motifs de dignité humaine justifient cette solution assez exceptionnelle dans les chiffres, qui ne semble  pas mettre en péril la poursuite de la procédure et l’élaboration </w:t>
      </w:r>
      <w:r w:rsidRPr="006751BE">
        <w:rPr>
          <w:rFonts w:ascii="Calibri" w:hAnsi="Calibri" w:cs="Calibri"/>
          <w:sz w:val="24"/>
          <w:szCs w:val="24"/>
        </w:rPr>
        <w:lastRenderedPageBreak/>
        <w:t>puis l’exécution d’un plan amiable, selon les données chiffrées actuelles indiquées dans le rapport du médiateur, et dans le rapport de l’assistante sociale du CPAS de Ferrières.</w:t>
      </w:r>
    </w:p>
    <w:p w:rsidR="006751BE" w:rsidRPr="006751BE" w:rsidRDefault="006751BE" w:rsidP="00EF3179">
      <w:pPr>
        <w:rPr>
          <w:rFonts w:ascii="Calibri" w:hAnsi="Calibri" w:cs="Calibri"/>
          <w:b/>
          <w:sz w:val="24"/>
          <w:szCs w:val="24"/>
          <w:u w:val="single"/>
        </w:rPr>
      </w:pPr>
    </w:p>
    <w:p w:rsidR="006751BE" w:rsidRDefault="006751BE" w:rsidP="00EF3179">
      <w:pPr>
        <w:rPr>
          <w:rFonts w:ascii="Calibri" w:hAnsi="Calibri" w:cs="Calibri"/>
          <w:b/>
          <w:sz w:val="24"/>
          <w:szCs w:val="24"/>
          <w:u w:val="single"/>
        </w:rPr>
      </w:pPr>
      <w:r w:rsidRPr="006751BE">
        <w:rPr>
          <w:rFonts w:ascii="Calibri" w:hAnsi="Calibri" w:cs="Calibri"/>
          <w:b/>
          <w:sz w:val="24"/>
          <w:szCs w:val="24"/>
          <w:u w:val="single"/>
        </w:rPr>
        <w:t>Poursuite de la phase amiable :</w:t>
      </w:r>
    </w:p>
    <w:p w:rsidR="00554F2B" w:rsidRPr="006751BE" w:rsidRDefault="00554F2B" w:rsidP="00EF3179">
      <w:pPr>
        <w:rPr>
          <w:rFonts w:ascii="Calibri" w:hAnsi="Calibri" w:cs="Calibri"/>
          <w:b/>
          <w:sz w:val="24"/>
          <w:szCs w:val="24"/>
          <w:u w:val="single"/>
        </w:rPr>
      </w:pPr>
    </w:p>
    <w:p w:rsidR="006751BE" w:rsidRPr="006751BE" w:rsidRDefault="006751BE" w:rsidP="00EF3179">
      <w:pPr>
        <w:rPr>
          <w:rFonts w:ascii="Calibri" w:hAnsi="Calibri" w:cs="Calibri"/>
          <w:sz w:val="24"/>
          <w:szCs w:val="24"/>
        </w:rPr>
      </w:pPr>
      <w:r w:rsidRPr="006751BE">
        <w:rPr>
          <w:rFonts w:ascii="Calibri" w:hAnsi="Calibri" w:cs="Calibri"/>
          <w:sz w:val="24"/>
          <w:szCs w:val="24"/>
        </w:rPr>
        <w:t>Cette solution doit permettre au médiateur d’avancer vers une solution amiable.</w:t>
      </w:r>
    </w:p>
    <w:p w:rsidR="006751BE" w:rsidRPr="006751BE" w:rsidRDefault="006751BE" w:rsidP="00EF3179">
      <w:pPr>
        <w:rPr>
          <w:rFonts w:ascii="Calibri" w:hAnsi="Calibri" w:cs="Calibri"/>
          <w:sz w:val="24"/>
          <w:szCs w:val="24"/>
        </w:rPr>
      </w:pPr>
    </w:p>
    <w:p w:rsidR="006751BE" w:rsidRPr="006751BE" w:rsidRDefault="006751BE" w:rsidP="00EF3179">
      <w:pPr>
        <w:rPr>
          <w:rFonts w:ascii="Calibri" w:hAnsi="Calibri" w:cs="Calibri"/>
          <w:sz w:val="24"/>
          <w:szCs w:val="24"/>
        </w:rPr>
      </w:pPr>
      <w:r w:rsidRPr="006751BE">
        <w:rPr>
          <w:rFonts w:ascii="Calibri" w:hAnsi="Calibri" w:cs="Calibri"/>
          <w:sz w:val="24"/>
          <w:szCs w:val="24"/>
        </w:rPr>
        <w:t xml:space="preserve">BNP Paribas a déposé le 19/8/2019 une déclaration de créance d’un montant total de 148.915,97 €, précisant disposer de la sureté suivante : hypothèque, à concurrence de 170.800 € en principal, plus 3 années d’intérêt et de 8.540 € en accessoires, sur un bien situé à 4190 Ferrières, rue de Saint-Roch, </w:t>
      </w:r>
      <w:r w:rsidR="00BF5D17">
        <w:rPr>
          <w:rFonts w:ascii="Calibri" w:hAnsi="Calibri" w:cs="Calibri"/>
          <w:sz w:val="24"/>
          <w:szCs w:val="24"/>
        </w:rPr>
        <w:t>……</w:t>
      </w:r>
    </w:p>
    <w:p w:rsidR="006751BE" w:rsidRPr="006751BE" w:rsidRDefault="006751BE" w:rsidP="00EF3179">
      <w:pPr>
        <w:rPr>
          <w:rFonts w:ascii="Calibri" w:hAnsi="Calibri" w:cs="Calibri"/>
          <w:sz w:val="24"/>
          <w:szCs w:val="24"/>
        </w:rPr>
      </w:pPr>
    </w:p>
    <w:p w:rsidR="006751BE" w:rsidRPr="006751BE" w:rsidRDefault="006751BE" w:rsidP="00EF3179">
      <w:pPr>
        <w:rPr>
          <w:rFonts w:ascii="Calibri" w:hAnsi="Calibri" w:cs="Calibri"/>
          <w:sz w:val="24"/>
          <w:szCs w:val="24"/>
        </w:rPr>
      </w:pPr>
      <w:r w:rsidRPr="006751BE">
        <w:rPr>
          <w:rFonts w:ascii="Calibri" w:hAnsi="Calibri" w:cs="Calibri"/>
          <w:sz w:val="24"/>
          <w:szCs w:val="24"/>
        </w:rPr>
        <w:t>Ce créancier précise ,dans un courriel adressé au médiateur le 13/9/2019,  que le crédit habitation a été dénoncé le 10/5/2019, suite à 13 mensualités impayées, et que depuis cette date, la créance est devenue immédiatement et intégralement exigible.</w:t>
      </w:r>
    </w:p>
    <w:p w:rsidR="006751BE" w:rsidRPr="006751BE" w:rsidRDefault="006751BE" w:rsidP="00EF3179">
      <w:pPr>
        <w:rPr>
          <w:rFonts w:ascii="Calibri" w:hAnsi="Calibri" w:cs="Calibri"/>
          <w:sz w:val="24"/>
          <w:szCs w:val="24"/>
        </w:rPr>
      </w:pPr>
    </w:p>
    <w:p w:rsidR="006751BE" w:rsidRPr="006751BE" w:rsidRDefault="006751BE" w:rsidP="00EF3179">
      <w:pPr>
        <w:rPr>
          <w:rFonts w:ascii="Calibri" w:hAnsi="Calibri" w:cs="Calibri"/>
          <w:sz w:val="24"/>
          <w:szCs w:val="24"/>
        </w:rPr>
      </w:pPr>
      <w:r w:rsidRPr="006751BE">
        <w:rPr>
          <w:rFonts w:ascii="Calibri" w:hAnsi="Calibri" w:cs="Calibri"/>
          <w:sz w:val="24"/>
          <w:szCs w:val="24"/>
        </w:rPr>
        <w:t>Ce créancier ajoute qu’il ne marque pas son accord sur la proposition du médiateur de poursuivre le paiement des mensualités, et qu’il formera contredit à tout plan qui ne prévoit pas la vente de l’immeuble.</w:t>
      </w:r>
    </w:p>
    <w:p w:rsidR="006751BE" w:rsidRPr="006751BE" w:rsidRDefault="006751BE" w:rsidP="00EF3179">
      <w:pPr>
        <w:rPr>
          <w:rFonts w:ascii="Calibri" w:hAnsi="Calibri" w:cs="Calibri"/>
          <w:sz w:val="24"/>
          <w:szCs w:val="24"/>
        </w:rPr>
      </w:pPr>
    </w:p>
    <w:p w:rsidR="006751BE" w:rsidRPr="006751BE" w:rsidRDefault="006751BE" w:rsidP="00EF3179">
      <w:pPr>
        <w:rPr>
          <w:rFonts w:ascii="Calibri" w:hAnsi="Calibri" w:cs="Calibri"/>
          <w:sz w:val="24"/>
          <w:szCs w:val="24"/>
        </w:rPr>
      </w:pPr>
      <w:r w:rsidRPr="006751BE">
        <w:rPr>
          <w:rFonts w:ascii="Calibri" w:hAnsi="Calibri" w:cs="Calibri"/>
          <w:sz w:val="24"/>
          <w:szCs w:val="24"/>
        </w:rPr>
        <w:t>Dans un courrier du 21/10/2021, le médiateur s’adresse à BNP Paribas, proposant de régulariser les mensualités dues depuis l’admissibilité (+-16.699 € à ce moment), ainsi que l’arriéré ante admissibilité (+- 13.855 €), afin de pouvoir proposer un plan amiable, en insistant sur la notion de dignité humaine.</w:t>
      </w:r>
    </w:p>
    <w:p w:rsidR="006751BE" w:rsidRPr="006751BE" w:rsidRDefault="006751BE" w:rsidP="00EF3179">
      <w:pPr>
        <w:rPr>
          <w:rFonts w:ascii="Calibri" w:hAnsi="Calibri" w:cs="Calibri"/>
          <w:sz w:val="24"/>
          <w:szCs w:val="24"/>
        </w:rPr>
      </w:pPr>
    </w:p>
    <w:p w:rsidR="006751BE" w:rsidRDefault="006751BE" w:rsidP="00EF3179">
      <w:pPr>
        <w:rPr>
          <w:rFonts w:ascii="Calibri" w:hAnsi="Calibri" w:cs="Calibri"/>
          <w:sz w:val="24"/>
          <w:szCs w:val="24"/>
        </w:rPr>
      </w:pPr>
      <w:r w:rsidRPr="006751BE">
        <w:rPr>
          <w:rFonts w:ascii="Calibri" w:hAnsi="Calibri" w:cs="Calibri"/>
          <w:sz w:val="24"/>
          <w:szCs w:val="24"/>
        </w:rPr>
        <w:t>Par courrier du /11/2021, le conseil de BNP Paribas rép</w:t>
      </w:r>
      <w:r w:rsidR="00ED0253">
        <w:rPr>
          <w:rFonts w:ascii="Calibri" w:hAnsi="Calibri" w:cs="Calibri"/>
          <w:sz w:val="24"/>
          <w:szCs w:val="24"/>
        </w:rPr>
        <w:t>ondra que vu la dénonciation de</w:t>
      </w:r>
      <w:r w:rsidRPr="006751BE">
        <w:rPr>
          <w:rFonts w:ascii="Calibri" w:hAnsi="Calibri" w:cs="Calibri"/>
          <w:sz w:val="24"/>
          <w:szCs w:val="24"/>
        </w:rPr>
        <w:t>s crédits, qui constitue un acte juridique irrévocable, il n’est pas possible de remettre en force les crédits dénoncés.</w:t>
      </w:r>
    </w:p>
    <w:p w:rsidR="00036D2D" w:rsidRPr="006751BE" w:rsidRDefault="00036D2D" w:rsidP="00EF3179">
      <w:pPr>
        <w:rPr>
          <w:rFonts w:ascii="Calibri" w:hAnsi="Calibri" w:cs="Calibri"/>
          <w:sz w:val="24"/>
          <w:szCs w:val="24"/>
        </w:rPr>
      </w:pPr>
    </w:p>
    <w:p w:rsidR="006751BE" w:rsidRPr="006751BE" w:rsidRDefault="006751BE" w:rsidP="00EF3179">
      <w:pPr>
        <w:rPr>
          <w:rFonts w:ascii="Calibri" w:hAnsi="Calibri" w:cs="Calibri"/>
          <w:sz w:val="24"/>
          <w:szCs w:val="24"/>
        </w:rPr>
      </w:pPr>
      <w:r w:rsidRPr="006751BE">
        <w:rPr>
          <w:rFonts w:ascii="Calibri" w:hAnsi="Calibri" w:cs="Calibri"/>
          <w:sz w:val="24"/>
          <w:szCs w:val="24"/>
        </w:rPr>
        <w:t>Il remercie cependant le médiateur de le documenter sur la faisabilité d’un plan permettant d’éviter la vente de l’immeuble.</w:t>
      </w:r>
      <w:r w:rsidR="00554F2B">
        <w:rPr>
          <w:rFonts w:ascii="Calibri" w:hAnsi="Calibri" w:cs="Calibri"/>
          <w:sz w:val="24"/>
          <w:szCs w:val="24"/>
        </w:rPr>
        <w:t xml:space="preserve">                                                                 </w:t>
      </w:r>
    </w:p>
    <w:p w:rsidR="006751BE" w:rsidRPr="006751BE" w:rsidRDefault="006751BE" w:rsidP="00EF3179">
      <w:pPr>
        <w:rPr>
          <w:rFonts w:ascii="Calibri" w:hAnsi="Calibri" w:cs="Calibri"/>
          <w:b/>
          <w:sz w:val="24"/>
          <w:szCs w:val="24"/>
          <w:highlight w:val="yellow"/>
          <w:u w:val="single"/>
        </w:rPr>
      </w:pPr>
    </w:p>
    <w:p w:rsidR="006751BE" w:rsidRDefault="006751BE" w:rsidP="00EF3179">
      <w:pPr>
        <w:rPr>
          <w:rFonts w:ascii="Calibri" w:hAnsi="Calibri" w:cs="Calibri"/>
          <w:sz w:val="24"/>
          <w:szCs w:val="24"/>
        </w:rPr>
      </w:pPr>
      <w:r w:rsidRPr="006751BE">
        <w:rPr>
          <w:rFonts w:ascii="Calibri" w:hAnsi="Calibri" w:cs="Calibri"/>
          <w:sz w:val="24"/>
          <w:szCs w:val="24"/>
        </w:rPr>
        <w:t xml:space="preserve">Selon l’enseignement de la Cour de cassation, </w:t>
      </w:r>
      <w:r w:rsidRPr="006751BE">
        <w:rPr>
          <w:rFonts w:ascii="Calibri" w:hAnsi="Calibri" w:cs="Calibri"/>
          <w:i/>
          <w:iCs/>
          <w:sz w:val="24"/>
          <w:szCs w:val="24"/>
        </w:rPr>
        <w:t xml:space="preserve">« l'abus de droit consiste à exercer en droit d'une manière qui excède manifestement les limites de l'exercice normal de ce droit par une personne prudente et diligente. Tel est le cas spécialement lorsque le préjudice causé est sans proportion avec l'avantage recherché ou obtenu par le titulaire du droit. Dans l'appréciation des intérêts en présence, le juge doit tenir compte de toutes les circonstances de la cause » (Voir notamment, </w:t>
      </w:r>
      <w:r w:rsidRPr="006751BE">
        <w:rPr>
          <w:rFonts w:ascii="Calibri" w:hAnsi="Calibri" w:cs="Calibri"/>
          <w:sz w:val="24"/>
          <w:szCs w:val="24"/>
        </w:rPr>
        <w:t xml:space="preserve"> </w:t>
      </w:r>
      <w:proofErr w:type="spellStart"/>
      <w:r w:rsidRPr="006751BE">
        <w:rPr>
          <w:rFonts w:ascii="Calibri" w:hAnsi="Calibri" w:cs="Calibri"/>
          <w:sz w:val="24"/>
          <w:szCs w:val="24"/>
        </w:rPr>
        <w:t>Cass</w:t>
      </w:r>
      <w:proofErr w:type="spellEnd"/>
      <w:r w:rsidRPr="006751BE">
        <w:rPr>
          <w:rFonts w:ascii="Calibri" w:hAnsi="Calibri" w:cs="Calibri"/>
          <w:sz w:val="24"/>
          <w:szCs w:val="24"/>
        </w:rPr>
        <w:t xml:space="preserve">., 9 mars 2009, RG C.08.0331.F, Pas., 2009, n° 182; </w:t>
      </w:r>
      <w:proofErr w:type="spellStart"/>
      <w:r w:rsidRPr="006751BE">
        <w:rPr>
          <w:rFonts w:ascii="Calibri" w:hAnsi="Calibri" w:cs="Calibri"/>
          <w:sz w:val="24"/>
          <w:szCs w:val="24"/>
        </w:rPr>
        <w:t>Cass</w:t>
      </w:r>
      <w:proofErr w:type="spellEnd"/>
      <w:r w:rsidRPr="006751BE">
        <w:rPr>
          <w:rFonts w:ascii="Calibri" w:hAnsi="Calibri" w:cs="Calibri"/>
          <w:sz w:val="24"/>
          <w:szCs w:val="24"/>
        </w:rPr>
        <w:t>., 12 décembre2005, RG S.05.0035.F, Pas., 2005, n° 664).</w:t>
      </w:r>
    </w:p>
    <w:p w:rsidR="00BF5D17" w:rsidRPr="006751BE" w:rsidRDefault="00BF5D17" w:rsidP="00EF3179">
      <w:pPr>
        <w:rPr>
          <w:rFonts w:ascii="Calibri" w:hAnsi="Calibri" w:cs="Calibri"/>
          <w:sz w:val="24"/>
          <w:szCs w:val="24"/>
        </w:rPr>
      </w:pPr>
    </w:p>
    <w:p w:rsidR="006751BE" w:rsidRPr="006751BE" w:rsidRDefault="006751BE" w:rsidP="00EF3179">
      <w:pPr>
        <w:rPr>
          <w:rFonts w:ascii="Calibri" w:hAnsi="Calibri" w:cs="Calibri"/>
          <w:sz w:val="24"/>
          <w:szCs w:val="24"/>
        </w:rPr>
      </w:pPr>
      <w:r w:rsidRPr="006751BE">
        <w:rPr>
          <w:rFonts w:ascii="Calibri" w:hAnsi="Calibri" w:cs="Calibri"/>
          <w:sz w:val="24"/>
          <w:szCs w:val="24"/>
        </w:rPr>
        <w:t xml:space="preserve">Le tribunal considère, eu égard aux chiffres du dossier (importante somme qui est venue alimenter le compte de médiation, suite au succès du litige qui opposait Monsieur </w:t>
      </w:r>
      <w:r w:rsidR="00BF5D17">
        <w:rPr>
          <w:rFonts w:ascii="Calibri" w:hAnsi="Calibri" w:cs="Calibri"/>
          <w:sz w:val="24"/>
          <w:szCs w:val="24"/>
        </w:rPr>
        <w:t>W</w:t>
      </w:r>
      <w:r w:rsidRPr="006751BE">
        <w:rPr>
          <w:rFonts w:ascii="Calibri" w:hAnsi="Calibri" w:cs="Calibri"/>
          <w:sz w:val="24"/>
          <w:szCs w:val="24"/>
        </w:rPr>
        <w:t xml:space="preserve"> à son ex-employeur </w:t>
      </w:r>
      <w:proofErr w:type="spellStart"/>
      <w:r w:rsidRPr="006751BE">
        <w:rPr>
          <w:rFonts w:ascii="Calibri" w:hAnsi="Calibri" w:cs="Calibri"/>
          <w:sz w:val="24"/>
          <w:szCs w:val="24"/>
        </w:rPr>
        <w:t>la</w:t>
      </w:r>
      <w:proofErr w:type="spellEnd"/>
      <w:r w:rsidRPr="006751BE">
        <w:rPr>
          <w:rFonts w:ascii="Calibri" w:hAnsi="Calibri" w:cs="Calibri"/>
          <w:sz w:val="24"/>
          <w:szCs w:val="24"/>
        </w:rPr>
        <w:t xml:space="preserve"> SA CLOSE), et à son contexte </w:t>
      </w:r>
      <w:r w:rsidRPr="006751BE">
        <w:rPr>
          <w:rFonts w:ascii="Calibri" w:hAnsi="Calibri" w:cs="Calibri"/>
          <w:sz w:val="24"/>
          <w:szCs w:val="24"/>
        </w:rPr>
        <w:lastRenderedPageBreak/>
        <w:t xml:space="preserve">historique (il apparait que le crédit a été dénoncé dans les mois suivants l’AVC subie par Monsieur </w:t>
      </w:r>
      <w:r w:rsidR="00BF5D17">
        <w:rPr>
          <w:rFonts w:ascii="Calibri" w:hAnsi="Calibri" w:cs="Calibri"/>
          <w:sz w:val="24"/>
          <w:szCs w:val="24"/>
        </w:rPr>
        <w:t>W</w:t>
      </w:r>
      <w:r w:rsidRPr="006751BE">
        <w:rPr>
          <w:rFonts w:ascii="Calibri" w:hAnsi="Calibri" w:cs="Calibri"/>
          <w:sz w:val="24"/>
          <w:szCs w:val="24"/>
        </w:rPr>
        <w:t>, moment où il n’a pas pu suivre normalement le gestion de ses affaires pour des motifs indépendants de sa volonté</w:t>
      </w:r>
      <w:r w:rsidRPr="006751BE">
        <w:rPr>
          <w:rFonts w:ascii="Calibri" w:hAnsi="Calibri" w:cs="Calibri"/>
          <w:sz w:val="24"/>
          <w:szCs w:val="24"/>
          <w:vertAlign w:val="superscript"/>
        </w:rPr>
        <w:footnoteReference w:id="1"/>
      </w:r>
      <w:r w:rsidRPr="006751BE">
        <w:rPr>
          <w:rFonts w:ascii="Calibri" w:hAnsi="Calibri" w:cs="Calibri"/>
          <w:sz w:val="24"/>
          <w:szCs w:val="24"/>
        </w:rPr>
        <w:t>), que la position actuelle du créancier BNP Paribas et trop rigide et s’apparente à un abus de droit.</w:t>
      </w:r>
    </w:p>
    <w:p w:rsidR="006751BE" w:rsidRPr="006751BE" w:rsidRDefault="006751BE" w:rsidP="006751BE">
      <w:pPr>
        <w:ind w:left="1440"/>
        <w:rPr>
          <w:rFonts w:ascii="Calibri" w:hAnsi="Calibri" w:cs="Calibri"/>
          <w:sz w:val="24"/>
          <w:szCs w:val="24"/>
        </w:rPr>
      </w:pPr>
    </w:p>
    <w:p w:rsidR="006751BE" w:rsidRPr="006751BE" w:rsidRDefault="006751BE" w:rsidP="00EF3179">
      <w:pPr>
        <w:rPr>
          <w:rFonts w:ascii="Calibri" w:hAnsi="Calibri" w:cs="Calibri"/>
          <w:sz w:val="24"/>
          <w:szCs w:val="24"/>
        </w:rPr>
      </w:pPr>
      <w:r w:rsidRPr="006751BE">
        <w:rPr>
          <w:rFonts w:ascii="Calibri" w:hAnsi="Calibri" w:cs="Calibri"/>
          <w:sz w:val="24"/>
          <w:szCs w:val="24"/>
        </w:rPr>
        <w:t>Il faut laisser un</w:t>
      </w:r>
      <w:r w:rsidR="0041393B">
        <w:rPr>
          <w:rFonts w:ascii="Calibri" w:hAnsi="Calibri" w:cs="Calibri"/>
          <w:sz w:val="24"/>
          <w:szCs w:val="24"/>
        </w:rPr>
        <w:t>e</w:t>
      </w:r>
      <w:r w:rsidRPr="006751BE">
        <w:rPr>
          <w:rFonts w:ascii="Calibri" w:hAnsi="Calibri" w:cs="Calibri"/>
          <w:sz w:val="24"/>
          <w:szCs w:val="24"/>
        </w:rPr>
        <w:t xml:space="preserve"> chance à la phase amiable, à partir du moment où les intérêts réels de ce créancier (être remboursé en totalité) est possible dans un temps raisonnable, et ce de façon compatible avec la dignité humaine de Monsieur </w:t>
      </w:r>
      <w:r w:rsidR="00BF5D17">
        <w:rPr>
          <w:rFonts w:ascii="Calibri" w:hAnsi="Calibri" w:cs="Calibri"/>
          <w:sz w:val="24"/>
          <w:szCs w:val="24"/>
        </w:rPr>
        <w:t>W</w:t>
      </w:r>
      <w:r w:rsidRPr="006751BE">
        <w:rPr>
          <w:rFonts w:ascii="Calibri" w:hAnsi="Calibri" w:cs="Calibri"/>
          <w:sz w:val="24"/>
          <w:szCs w:val="24"/>
        </w:rPr>
        <w:t xml:space="preserve"> et de sa famille.</w:t>
      </w:r>
    </w:p>
    <w:p w:rsidR="006751BE" w:rsidRPr="006751BE" w:rsidRDefault="006751BE" w:rsidP="00EF3179">
      <w:pPr>
        <w:rPr>
          <w:rFonts w:ascii="Calibri" w:hAnsi="Calibri" w:cs="Calibri"/>
          <w:sz w:val="24"/>
          <w:szCs w:val="24"/>
        </w:rPr>
      </w:pPr>
    </w:p>
    <w:p w:rsidR="006751BE" w:rsidRPr="006751BE" w:rsidRDefault="006751BE" w:rsidP="00EF3179">
      <w:pPr>
        <w:rPr>
          <w:rFonts w:ascii="Calibri" w:hAnsi="Calibri" w:cs="Calibri"/>
          <w:sz w:val="24"/>
          <w:szCs w:val="24"/>
        </w:rPr>
      </w:pPr>
      <w:r w:rsidRPr="006751BE">
        <w:rPr>
          <w:rFonts w:ascii="Calibri" w:hAnsi="Calibri" w:cs="Calibri"/>
          <w:sz w:val="24"/>
          <w:szCs w:val="24"/>
        </w:rPr>
        <w:t>La solution proposée par le médiateur dans son courrier du 21/10/2021 semblait une piste intéressante, et il existe aussi d’autre</w:t>
      </w:r>
      <w:r w:rsidR="00ED0253">
        <w:rPr>
          <w:rFonts w:ascii="Calibri" w:hAnsi="Calibri" w:cs="Calibri"/>
          <w:sz w:val="24"/>
          <w:szCs w:val="24"/>
        </w:rPr>
        <w:t>s</w:t>
      </w:r>
      <w:r w:rsidRPr="006751BE">
        <w:rPr>
          <w:rFonts w:ascii="Calibri" w:hAnsi="Calibri" w:cs="Calibri"/>
          <w:sz w:val="24"/>
          <w:szCs w:val="24"/>
        </w:rPr>
        <w:t xml:space="preserve"> pistes (remplacer le crédit par un autre crédit, notamment par une institution de crédit social).</w:t>
      </w:r>
    </w:p>
    <w:p w:rsidR="006751BE" w:rsidRPr="006751BE" w:rsidRDefault="006751BE" w:rsidP="00EF3179">
      <w:pPr>
        <w:rPr>
          <w:rFonts w:ascii="Calibri" w:hAnsi="Calibri" w:cs="Calibri"/>
          <w:sz w:val="24"/>
          <w:szCs w:val="24"/>
        </w:rPr>
      </w:pPr>
    </w:p>
    <w:p w:rsidR="006751BE" w:rsidRPr="006751BE" w:rsidRDefault="006751BE" w:rsidP="00EF3179">
      <w:pPr>
        <w:rPr>
          <w:rFonts w:ascii="Calibri" w:hAnsi="Calibri" w:cs="Calibri"/>
          <w:sz w:val="24"/>
          <w:szCs w:val="24"/>
        </w:rPr>
      </w:pPr>
      <w:r w:rsidRPr="006751BE">
        <w:rPr>
          <w:rFonts w:ascii="Calibri" w:hAnsi="Calibri" w:cs="Calibri"/>
          <w:sz w:val="24"/>
          <w:szCs w:val="24"/>
        </w:rPr>
        <w:t>Bref, le tribunal estime que la phase amiable doit se poursuivre, et que les chances d’aboutir, moyennant un plan de règlement amiable qui satisfasse toutes les parties en cause, sont réelles.</w:t>
      </w:r>
    </w:p>
    <w:p w:rsidR="006751BE" w:rsidRPr="006751BE" w:rsidRDefault="006751BE" w:rsidP="00EF3179">
      <w:pPr>
        <w:rPr>
          <w:rFonts w:ascii="Calibri" w:hAnsi="Calibri" w:cs="Calibri"/>
          <w:sz w:val="24"/>
          <w:szCs w:val="24"/>
          <w:highlight w:val="yellow"/>
        </w:rPr>
      </w:pPr>
    </w:p>
    <w:p w:rsidR="006751BE" w:rsidRPr="006751BE" w:rsidRDefault="006751BE" w:rsidP="00EF3179">
      <w:pPr>
        <w:rPr>
          <w:rFonts w:ascii="Calibri" w:hAnsi="Calibri" w:cs="Calibri"/>
          <w:sz w:val="24"/>
          <w:szCs w:val="24"/>
        </w:rPr>
      </w:pPr>
    </w:p>
    <w:p w:rsidR="006751BE" w:rsidRPr="006751BE" w:rsidRDefault="006751BE" w:rsidP="00EF3179">
      <w:pPr>
        <w:rPr>
          <w:rFonts w:ascii="Calibri" w:hAnsi="Calibri" w:cs="Calibri"/>
          <w:sz w:val="24"/>
          <w:szCs w:val="24"/>
        </w:rPr>
      </w:pPr>
      <w:r w:rsidRPr="006751BE">
        <w:rPr>
          <w:rFonts w:ascii="Calibri" w:hAnsi="Calibri" w:cs="Calibri"/>
          <w:b/>
          <w:bCs/>
          <w:sz w:val="24"/>
          <w:szCs w:val="24"/>
        </w:rPr>
        <w:t>PAR CES MOTIFS,</w:t>
      </w:r>
      <w:r w:rsidRPr="006751BE">
        <w:rPr>
          <w:rFonts w:ascii="Calibri" w:hAnsi="Calibri" w:cs="Calibri"/>
          <w:b/>
          <w:bCs/>
          <w:sz w:val="24"/>
          <w:szCs w:val="24"/>
        </w:rPr>
        <w:br/>
      </w:r>
      <w:r w:rsidRPr="006751BE">
        <w:rPr>
          <w:rFonts w:ascii="Calibri" w:hAnsi="Calibri" w:cs="Calibri"/>
          <w:sz w:val="24"/>
          <w:szCs w:val="24"/>
        </w:rPr>
        <w:br/>
        <w:t>Statuant sur pièces, en application des articles 1675/14,§2, et 1675/7,§3, du Code judiciaire ;</w:t>
      </w:r>
    </w:p>
    <w:p w:rsidR="006751BE" w:rsidRPr="006751BE" w:rsidRDefault="006751BE" w:rsidP="00EF3179">
      <w:pPr>
        <w:rPr>
          <w:rFonts w:ascii="Calibri" w:hAnsi="Calibri" w:cs="Calibri"/>
          <w:sz w:val="24"/>
          <w:szCs w:val="24"/>
        </w:rPr>
      </w:pPr>
    </w:p>
    <w:p w:rsidR="006751BE" w:rsidRPr="006751BE" w:rsidRDefault="006751BE" w:rsidP="00EF3179">
      <w:pPr>
        <w:rPr>
          <w:rFonts w:ascii="Calibri" w:hAnsi="Calibri" w:cs="Calibri"/>
          <w:sz w:val="24"/>
          <w:szCs w:val="24"/>
        </w:rPr>
      </w:pPr>
      <w:r w:rsidRPr="006751BE">
        <w:rPr>
          <w:rFonts w:ascii="Calibri" w:hAnsi="Calibri" w:cs="Calibri"/>
          <w:sz w:val="24"/>
          <w:szCs w:val="24"/>
        </w:rPr>
        <w:t xml:space="preserve">Statuant par décision contradictoire à l’égard des parties présentes ou représentées; </w:t>
      </w:r>
    </w:p>
    <w:p w:rsidR="006751BE" w:rsidRPr="006751BE" w:rsidRDefault="006751BE" w:rsidP="00EF3179">
      <w:pPr>
        <w:rPr>
          <w:rFonts w:ascii="Calibri" w:hAnsi="Calibri" w:cs="Calibri"/>
          <w:sz w:val="24"/>
          <w:szCs w:val="24"/>
          <w:highlight w:val="yellow"/>
        </w:rPr>
      </w:pPr>
    </w:p>
    <w:p w:rsidR="006751BE" w:rsidRPr="006751BE" w:rsidRDefault="006751BE" w:rsidP="00EF3179">
      <w:pPr>
        <w:rPr>
          <w:rFonts w:ascii="Calibri" w:hAnsi="Calibri" w:cs="Calibri"/>
          <w:sz w:val="24"/>
          <w:szCs w:val="24"/>
        </w:rPr>
      </w:pPr>
      <w:r w:rsidRPr="006751BE">
        <w:rPr>
          <w:rFonts w:ascii="Calibri" w:hAnsi="Calibri" w:cs="Calibri"/>
          <w:sz w:val="24"/>
          <w:szCs w:val="24"/>
        </w:rPr>
        <w:t xml:space="preserve">Statuant par décision réputée contradictoire à l’égard des autres parties ; </w:t>
      </w:r>
    </w:p>
    <w:p w:rsidR="006751BE" w:rsidRPr="006751BE" w:rsidRDefault="006751BE" w:rsidP="00EF3179">
      <w:pPr>
        <w:rPr>
          <w:rFonts w:ascii="Calibri" w:hAnsi="Calibri" w:cs="Calibri"/>
          <w:sz w:val="24"/>
          <w:szCs w:val="24"/>
        </w:rPr>
      </w:pPr>
    </w:p>
    <w:p w:rsidR="006751BE" w:rsidRPr="006751BE" w:rsidRDefault="006751BE" w:rsidP="00EF3179">
      <w:pPr>
        <w:autoSpaceDE w:val="0"/>
        <w:autoSpaceDN w:val="0"/>
        <w:adjustRightInd w:val="0"/>
        <w:ind w:right="-108"/>
        <w:rPr>
          <w:rFonts w:ascii="Calibri" w:hAnsi="Calibri" w:cs="Calibri"/>
          <w:b/>
          <w:bCs/>
          <w:sz w:val="24"/>
          <w:szCs w:val="24"/>
        </w:rPr>
      </w:pPr>
      <w:r w:rsidRPr="006751BE">
        <w:rPr>
          <w:rFonts w:ascii="Calibri" w:hAnsi="Calibri" w:cs="Calibri"/>
          <w:b/>
          <w:bCs/>
          <w:sz w:val="24"/>
          <w:szCs w:val="24"/>
        </w:rPr>
        <w:t xml:space="preserve">Donne autorisation à Monsieur </w:t>
      </w:r>
      <w:r w:rsidR="00BF5D17">
        <w:rPr>
          <w:rFonts w:ascii="Calibri" w:hAnsi="Calibri" w:cs="Calibri"/>
          <w:b/>
          <w:bCs/>
          <w:sz w:val="24"/>
          <w:szCs w:val="24"/>
        </w:rPr>
        <w:t>W</w:t>
      </w:r>
      <w:r w:rsidRPr="006751BE">
        <w:rPr>
          <w:rFonts w:ascii="Calibri" w:hAnsi="Calibri" w:cs="Calibri"/>
          <w:b/>
          <w:bCs/>
          <w:sz w:val="24"/>
          <w:szCs w:val="24"/>
        </w:rPr>
        <w:t xml:space="preserve"> d’acheter un véhicule neuf ou d’occasion adapté à son handicap, à l’aide des fonds venant du compte de médiation, à concurrence 22.000 € maximum, </w:t>
      </w:r>
      <w:r w:rsidRPr="006751BE">
        <w:rPr>
          <w:rFonts w:ascii="Calibri" w:hAnsi="Calibri" w:cs="Calibri"/>
          <w:b/>
          <w:sz w:val="24"/>
          <w:szCs w:val="24"/>
        </w:rPr>
        <w:t>sur présentation de la facture au médiateur</w:t>
      </w:r>
      <w:r w:rsidRPr="006751BE">
        <w:rPr>
          <w:rFonts w:ascii="Calibri" w:hAnsi="Calibri" w:cs="Calibri"/>
          <w:b/>
          <w:bCs/>
          <w:sz w:val="24"/>
          <w:szCs w:val="24"/>
        </w:rPr>
        <w:t>.</w:t>
      </w:r>
    </w:p>
    <w:p w:rsidR="006751BE" w:rsidRPr="006751BE" w:rsidRDefault="006751BE" w:rsidP="00EF3179">
      <w:pPr>
        <w:rPr>
          <w:rFonts w:ascii="Calibri" w:hAnsi="Calibri" w:cs="Calibri"/>
          <w:b/>
          <w:bCs/>
          <w:sz w:val="24"/>
          <w:szCs w:val="24"/>
        </w:rPr>
      </w:pPr>
    </w:p>
    <w:p w:rsidR="006751BE" w:rsidRPr="006751BE" w:rsidRDefault="006751BE" w:rsidP="00EF3179">
      <w:pPr>
        <w:rPr>
          <w:rFonts w:ascii="Calibri" w:hAnsi="Calibri" w:cs="Calibri"/>
          <w:b/>
          <w:bCs/>
          <w:sz w:val="24"/>
          <w:szCs w:val="24"/>
        </w:rPr>
      </w:pPr>
      <w:r w:rsidRPr="006751BE">
        <w:rPr>
          <w:rFonts w:ascii="Calibri" w:hAnsi="Calibri" w:cs="Calibri"/>
          <w:b/>
          <w:bCs/>
          <w:sz w:val="24"/>
          <w:szCs w:val="24"/>
        </w:rPr>
        <w:t>Prolonge la phase amiable pour une durée de un an, afin de permettre au médiateur d’élaborer et de finaliser un plan de règlement amiable qui puisse satisfaire toutes les parties concernées.</w:t>
      </w:r>
    </w:p>
    <w:p w:rsidR="006751BE" w:rsidRPr="006751BE" w:rsidRDefault="006751BE" w:rsidP="006751BE">
      <w:pPr>
        <w:ind w:left="1440"/>
        <w:rPr>
          <w:b/>
          <w:bCs/>
        </w:rPr>
      </w:pPr>
    </w:p>
    <w:p w:rsidR="006751BE" w:rsidRPr="006751BE" w:rsidRDefault="006751BE" w:rsidP="00EF3179">
      <w:pPr>
        <w:tabs>
          <w:tab w:val="left" w:pos="0"/>
          <w:tab w:val="left" w:pos="720"/>
          <w:tab w:val="left" w:pos="2160"/>
        </w:tabs>
        <w:suppressAutoHyphens/>
        <w:rPr>
          <w:rFonts w:ascii="Calibri" w:hAnsi="Calibri" w:cs="Calibri"/>
          <w:sz w:val="24"/>
          <w:szCs w:val="24"/>
        </w:rPr>
      </w:pPr>
      <w:r w:rsidRPr="006751BE">
        <w:rPr>
          <w:rFonts w:ascii="Calibri" w:hAnsi="Calibri" w:cs="Calibri"/>
          <w:b/>
          <w:sz w:val="24"/>
          <w:szCs w:val="24"/>
        </w:rPr>
        <w:t>Invite</w:t>
      </w:r>
      <w:r w:rsidRPr="006751BE">
        <w:rPr>
          <w:rFonts w:ascii="Calibri" w:hAnsi="Calibri" w:cs="Calibri"/>
          <w:sz w:val="24"/>
          <w:szCs w:val="24"/>
        </w:rPr>
        <w:t xml:space="preserve"> </w:t>
      </w:r>
      <w:r w:rsidRPr="006751BE">
        <w:rPr>
          <w:rFonts w:ascii="Calibri" w:hAnsi="Calibri" w:cs="Calibri"/>
          <w:b/>
          <w:bCs/>
          <w:sz w:val="24"/>
          <w:szCs w:val="24"/>
        </w:rPr>
        <w:t xml:space="preserve">Monsieur </w:t>
      </w:r>
      <w:r w:rsidR="00BF5D17">
        <w:rPr>
          <w:rFonts w:ascii="Calibri" w:hAnsi="Calibri" w:cs="Calibri"/>
          <w:b/>
          <w:bCs/>
          <w:sz w:val="24"/>
          <w:szCs w:val="24"/>
        </w:rPr>
        <w:t>W</w:t>
      </w:r>
      <w:r w:rsidRPr="006751BE">
        <w:rPr>
          <w:rFonts w:ascii="Calibri" w:hAnsi="Calibri" w:cs="Calibri"/>
          <w:b/>
          <w:bCs/>
          <w:sz w:val="24"/>
          <w:szCs w:val="24"/>
        </w:rPr>
        <w:t xml:space="preserve"> </w:t>
      </w:r>
      <w:r w:rsidRPr="006751BE">
        <w:rPr>
          <w:rFonts w:ascii="Calibri" w:hAnsi="Calibri" w:cs="Calibri"/>
          <w:b/>
          <w:sz w:val="24"/>
          <w:szCs w:val="24"/>
        </w:rPr>
        <w:t>à collaborer parfai</w:t>
      </w:r>
      <w:r w:rsidR="00ED0253">
        <w:rPr>
          <w:rFonts w:ascii="Calibri" w:hAnsi="Calibri" w:cs="Calibri"/>
          <w:b/>
          <w:sz w:val="24"/>
          <w:szCs w:val="24"/>
        </w:rPr>
        <w:t>tement à la procédure, en toute</w:t>
      </w:r>
      <w:r w:rsidRPr="006751BE">
        <w:rPr>
          <w:rFonts w:ascii="Calibri" w:hAnsi="Calibri" w:cs="Calibri"/>
          <w:b/>
          <w:sz w:val="24"/>
          <w:szCs w:val="24"/>
        </w:rPr>
        <w:t xml:space="preserve"> transparence</w:t>
      </w:r>
      <w:r w:rsidRPr="006751BE">
        <w:rPr>
          <w:rFonts w:ascii="Calibri" w:hAnsi="Calibri" w:cs="Calibri"/>
          <w:sz w:val="24"/>
          <w:szCs w:val="24"/>
        </w:rPr>
        <w:t xml:space="preserve">, et à mettre en œuvre toute démarche utile afin d’augmenter sa capacité de rembourser ses créanciers, et lui rappelons que l’admissibilité ou le plan de règlement amiable ou judiciaire peut être révoqué dans les cas prévus </w:t>
      </w:r>
      <w:r w:rsidRPr="006751BE">
        <w:rPr>
          <w:rFonts w:ascii="Calibri" w:hAnsi="Calibri" w:cs="Calibri"/>
          <w:sz w:val="24"/>
          <w:szCs w:val="24"/>
        </w:rPr>
        <w:lastRenderedPageBreak/>
        <w:t>par l’article 1675/15 du Code judiciaire, notamment si elles augmentaient fautivement leur passif;</w:t>
      </w:r>
    </w:p>
    <w:p w:rsidR="006751BE" w:rsidRPr="006751BE" w:rsidRDefault="006751BE" w:rsidP="00EF3179">
      <w:pPr>
        <w:tabs>
          <w:tab w:val="left" w:pos="2415"/>
        </w:tabs>
        <w:rPr>
          <w:rFonts w:ascii="Calibri" w:hAnsi="Calibri" w:cs="Calibri"/>
          <w:sz w:val="24"/>
          <w:szCs w:val="24"/>
        </w:rPr>
      </w:pPr>
      <w:r w:rsidRPr="006751BE">
        <w:rPr>
          <w:rFonts w:ascii="Calibri" w:hAnsi="Calibri" w:cs="Calibri"/>
          <w:sz w:val="24"/>
          <w:szCs w:val="24"/>
        </w:rPr>
        <w:tab/>
      </w:r>
    </w:p>
    <w:p w:rsidR="006751BE" w:rsidRPr="006751BE" w:rsidRDefault="006751BE" w:rsidP="00EF3179">
      <w:pPr>
        <w:rPr>
          <w:rFonts w:ascii="Calibri" w:hAnsi="Calibri" w:cs="Calibri"/>
          <w:b/>
          <w:bCs/>
          <w:sz w:val="24"/>
          <w:szCs w:val="24"/>
        </w:rPr>
      </w:pPr>
      <w:r w:rsidRPr="006751BE">
        <w:rPr>
          <w:rFonts w:ascii="Calibri" w:hAnsi="Calibri" w:cs="Calibri"/>
          <w:sz w:val="24"/>
          <w:szCs w:val="24"/>
        </w:rPr>
        <w:t>Charge le médiateur de la surveillance et du contrôle de l’exécution des mesures prises et l’invitons à adresser au tribunal un rapport annuel, sans préjudice bien entendu de l’article 1675/14 du Code judiciaire ;</w:t>
      </w:r>
      <w:r w:rsidRPr="006751BE">
        <w:rPr>
          <w:rFonts w:ascii="Calibri" w:hAnsi="Calibri" w:cs="Calibri"/>
          <w:sz w:val="24"/>
          <w:szCs w:val="24"/>
        </w:rPr>
        <w:br/>
      </w:r>
      <w:r w:rsidRPr="006751BE">
        <w:rPr>
          <w:rFonts w:ascii="Calibri" w:hAnsi="Calibri" w:cs="Calibri"/>
          <w:sz w:val="24"/>
          <w:szCs w:val="24"/>
        </w:rPr>
        <w:br/>
      </w:r>
      <w:r w:rsidRPr="006751BE">
        <w:rPr>
          <w:rFonts w:ascii="Calibri" w:hAnsi="Calibri" w:cs="Calibri"/>
          <w:b/>
          <w:bCs/>
          <w:sz w:val="24"/>
          <w:szCs w:val="24"/>
        </w:rPr>
        <w:t>Renvoie la cause au rôle.</w:t>
      </w:r>
    </w:p>
    <w:p w:rsidR="006751BE" w:rsidRPr="006751BE" w:rsidRDefault="006751BE" w:rsidP="00EF3179">
      <w:pPr>
        <w:rPr>
          <w:rFonts w:ascii="Calibri" w:hAnsi="Calibri" w:cs="Calibri"/>
          <w:sz w:val="24"/>
          <w:szCs w:val="24"/>
        </w:rPr>
      </w:pPr>
    </w:p>
    <w:p w:rsidR="006751BE" w:rsidRPr="006751BE" w:rsidRDefault="006751BE" w:rsidP="00EF3179">
      <w:pPr>
        <w:rPr>
          <w:rFonts w:ascii="Calibri" w:hAnsi="Calibri" w:cs="Calibri"/>
          <w:bCs/>
          <w:sz w:val="24"/>
          <w:szCs w:val="24"/>
        </w:rPr>
      </w:pPr>
      <w:r w:rsidRPr="006751BE">
        <w:rPr>
          <w:rFonts w:ascii="Calibri" w:hAnsi="Calibri" w:cs="Calibri"/>
          <w:bCs/>
          <w:sz w:val="24"/>
          <w:szCs w:val="24"/>
        </w:rPr>
        <w:t>Invite le médiateur  à faire mentionner la présente décision sur l’avis de règlement collectif de dettes, conformément à l’article 1675/14,§ 3 du Code judiciaire.</w:t>
      </w:r>
    </w:p>
    <w:p w:rsidR="006751BE" w:rsidRPr="006751BE" w:rsidRDefault="006751BE" w:rsidP="00EF3179">
      <w:pPr>
        <w:rPr>
          <w:rFonts w:ascii="Calibri" w:hAnsi="Calibri" w:cs="Calibri"/>
          <w:sz w:val="24"/>
          <w:szCs w:val="24"/>
        </w:rPr>
      </w:pPr>
    </w:p>
    <w:p w:rsidR="006751BE" w:rsidRPr="006751BE" w:rsidRDefault="006751BE" w:rsidP="00EF3179">
      <w:pPr>
        <w:tabs>
          <w:tab w:val="left" w:pos="0"/>
          <w:tab w:val="left" w:pos="720"/>
          <w:tab w:val="left" w:pos="1134"/>
          <w:tab w:val="left" w:pos="2160"/>
        </w:tabs>
        <w:suppressAutoHyphens/>
        <w:outlineLvl w:val="0"/>
        <w:rPr>
          <w:rFonts w:ascii="Calibri" w:hAnsi="Calibri" w:cs="Calibri"/>
          <w:spacing w:val="-3"/>
          <w:sz w:val="24"/>
          <w:szCs w:val="24"/>
        </w:rPr>
      </w:pPr>
      <w:r w:rsidRPr="006751BE">
        <w:rPr>
          <w:rFonts w:ascii="Calibri" w:hAnsi="Calibri" w:cs="Calibri"/>
          <w:spacing w:val="-3"/>
          <w:sz w:val="24"/>
          <w:szCs w:val="24"/>
        </w:rPr>
        <w:t xml:space="preserve">Déclare le présent jugement exécutoire par provision nonobstant appel et sans caution. </w:t>
      </w:r>
    </w:p>
    <w:p w:rsidR="006751BE" w:rsidRPr="006751BE" w:rsidRDefault="006751BE" w:rsidP="00EF3179">
      <w:pPr>
        <w:rPr>
          <w:rFonts w:ascii="Calibri" w:hAnsi="Calibri" w:cs="Calibri"/>
          <w:sz w:val="24"/>
          <w:szCs w:val="24"/>
        </w:rPr>
      </w:pPr>
      <w:r w:rsidRPr="006751BE">
        <w:rPr>
          <w:rFonts w:ascii="Calibri" w:hAnsi="Calibri" w:cs="Calibri"/>
          <w:sz w:val="24"/>
          <w:szCs w:val="24"/>
        </w:rPr>
        <w:br/>
      </w:r>
      <w:r w:rsidRPr="006751BE">
        <w:rPr>
          <w:rFonts w:ascii="Calibri" w:hAnsi="Calibri" w:cs="Calibri"/>
          <w:bCs/>
          <w:sz w:val="24"/>
          <w:szCs w:val="24"/>
        </w:rPr>
        <w:t>Ainsi jugé par la 6e chambre de la division Huy du tribunal du travail de Liège, composée de  D</w:t>
      </w:r>
      <w:r w:rsidRPr="006751BE">
        <w:rPr>
          <w:rFonts w:ascii="Calibri" w:hAnsi="Calibri" w:cs="Calibri"/>
          <w:sz w:val="24"/>
          <w:szCs w:val="24"/>
        </w:rPr>
        <w:t>. MARECHAL, président du tribunal, statuant comme Juge unique en application de l’article 81,  alinéa 2 du Code judiciaire;</w:t>
      </w:r>
    </w:p>
    <w:p w:rsidR="006751BE" w:rsidRPr="006751BE" w:rsidRDefault="006751BE" w:rsidP="00EF3179">
      <w:pPr>
        <w:tabs>
          <w:tab w:val="left" w:pos="-720"/>
        </w:tabs>
        <w:suppressAutoHyphens/>
        <w:jc w:val="both"/>
        <w:rPr>
          <w:rFonts w:ascii="Calibri" w:hAnsi="Calibri" w:cs="Calibri"/>
          <w:spacing w:val="-3"/>
          <w:sz w:val="24"/>
          <w:szCs w:val="24"/>
        </w:rPr>
      </w:pPr>
    </w:p>
    <w:p w:rsidR="006751BE" w:rsidRPr="006751BE" w:rsidRDefault="006751BE" w:rsidP="00EF3179">
      <w:pPr>
        <w:tabs>
          <w:tab w:val="left" w:pos="-720"/>
        </w:tabs>
        <w:suppressAutoHyphens/>
        <w:jc w:val="both"/>
        <w:rPr>
          <w:rFonts w:ascii="Calibri" w:hAnsi="Calibri" w:cs="Calibri"/>
          <w:spacing w:val="-3"/>
          <w:sz w:val="24"/>
          <w:szCs w:val="24"/>
        </w:rPr>
      </w:pPr>
      <w:r w:rsidRPr="006751BE">
        <w:rPr>
          <w:rFonts w:ascii="Calibri" w:hAnsi="Calibri" w:cs="Calibri"/>
          <w:spacing w:val="-3"/>
          <w:sz w:val="24"/>
          <w:szCs w:val="24"/>
        </w:rPr>
        <w:t>assisté de </w:t>
      </w:r>
      <w:r w:rsidR="00D05C21" w:rsidRPr="00BE6CAC">
        <w:rPr>
          <w:rFonts w:ascii="Calibri" w:hAnsi="Calibri" w:cs="Calibri"/>
          <w:spacing w:val="-3"/>
          <w:sz w:val="24"/>
          <w:szCs w:val="24"/>
        </w:rPr>
        <w:t>D. COURTOY, Greffier</w:t>
      </w:r>
      <w:r w:rsidRPr="006751BE">
        <w:rPr>
          <w:rFonts w:ascii="Calibri" w:hAnsi="Calibri" w:cs="Calibri"/>
          <w:spacing w:val="-3"/>
          <w:sz w:val="24"/>
          <w:szCs w:val="24"/>
        </w:rPr>
        <w:t>.</w:t>
      </w:r>
    </w:p>
    <w:p w:rsidR="006751BE" w:rsidRPr="006751BE" w:rsidRDefault="006751BE" w:rsidP="00EF3179">
      <w:pPr>
        <w:widowControl w:val="0"/>
        <w:suppressAutoHyphens/>
        <w:autoSpaceDE w:val="0"/>
        <w:autoSpaceDN w:val="0"/>
        <w:adjustRightInd w:val="0"/>
        <w:jc w:val="both"/>
        <w:rPr>
          <w:rFonts w:ascii="Calibri" w:hAnsi="Calibri" w:cs="Calibri"/>
          <w:bCs/>
          <w:sz w:val="24"/>
          <w:szCs w:val="24"/>
        </w:rPr>
      </w:pPr>
    </w:p>
    <w:p w:rsidR="006751BE" w:rsidRPr="006751BE" w:rsidRDefault="006751BE" w:rsidP="00EF3179">
      <w:pPr>
        <w:widowControl w:val="0"/>
        <w:suppressAutoHyphens/>
        <w:autoSpaceDE w:val="0"/>
        <w:autoSpaceDN w:val="0"/>
        <w:adjustRightInd w:val="0"/>
        <w:jc w:val="both"/>
        <w:rPr>
          <w:rFonts w:ascii="Calibri" w:hAnsi="Calibri" w:cs="Calibri"/>
          <w:sz w:val="24"/>
          <w:szCs w:val="24"/>
        </w:rPr>
      </w:pPr>
      <w:r w:rsidRPr="006751BE">
        <w:rPr>
          <w:rFonts w:ascii="Calibri" w:hAnsi="Calibri" w:cs="Calibri"/>
          <w:bCs/>
          <w:sz w:val="24"/>
          <w:szCs w:val="24"/>
        </w:rPr>
        <w:t>et prononcé en langue française à l’audience publique de la 6</w:t>
      </w:r>
      <w:r w:rsidRPr="006751BE">
        <w:rPr>
          <w:rFonts w:ascii="Calibri" w:hAnsi="Calibri" w:cs="Calibri"/>
          <w:bCs/>
          <w:sz w:val="24"/>
          <w:szCs w:val="24"/>
          <w:vertAlign w:val="superscript"/>
        </w:rPr>
        <w:t>ème</w:t>
      </w:r>
      <w:r w:rsidRPr="006751BE">
        <w:rPr>
          <w:rFonts w:ascii="Calibri" w:hAnsi="Calibri" w:cs="Calibri"/>
          <w:bCs/>
          <w:sz w:val="24"/>
          <w:szCs w:val="24"/>
        </w:rPr>
        <w:t xml:space="preserve"> chambre de la Division Huy du tribunal du travail de Liège, le</w:t>
      </w:r>
      <w:r w:rsidRPr="006751BE">
        <w:rPr>
          <w:rFonts w:ascii="Calibri" w:hAnsi="Calibri" w:cs="Calibri"/>
          <w:sz w:val="24"/>
          <w:szCs w:val="24"/>
        </w:rPr>
        <w:t xml:space="preserve"> vingt-cinq avril </w:t>
      </w:r>
      <w:r w:rsidRPr="006751BE">
        <w:rPr>
          <w:rFonts w:ascii="Calibri" w:hAnsi="Calibri" w:cs="Calibri"/>
          <w:bCs/>
          <w:sz w:val="24"/>
          <w:szCs w:val="24"/>
        </w:rPr>
        <w:t>deux mille vingt-deux.</w:t>
      </w:r>
      <w:r w:rsidRPr="006751BE">
        <w:rPr>
          <w:rFonts w:ascii="Calibri" w:hAnsi="Calibri" w:cs="Calibri"/>
          <w:sz w:val="24"/>
          <w:szCs w:val="24"/>
        </w:rPr>
        <w:t xml:space="preserve">  </w:t>
      </w:r>
    </w:p>
    <w:p w:rsidR="006751BE" w:rsidRPr="006751BE" w:rsidRDefault="006751BE" w:rsidP="00EF3179">
      <w:pPr>
        <w:widowControl w:val="0"/>
        <w:suppressAutoHyphens/>
        <w:autoSpaceDE w:val="0"/>
        <w:autoSpaceDN w:val="0"/>
        <w:adjustRightInd w:val="0"/>
        <w:jc w:val="both"/>
        <w:rPr>
          <w:rFonts w:ascii="Calibri" w:hAnsi="Calibri" w:cs="Calibri"/>
          <w:bCs/>
          <w:sz w:val="24"/>
          <w:szCs w:val="24"/>
        </w:rPr>
      </w:pPr>
    </w:p>
    <w:p w:rsidR="006751BE" w:rsidRPr="006751BE" w:rsidRDefault="006751BE" w:rsidP="00EF3179">
      <w:pPr>
        <w:widowControl w:val="0"/>
        <w:suppressAutoHyphens/>
        <w:autoSpaceDE w:val="0"/>
        <w:autoSpaceDN w:val="0"/>
        <w:adjustRightInd w:val="0"/>
        <w:jc w:val="both"/>
        <w:rPr>
          <w:rFonts w:ascii="Calibri" w:hAnsi="Calibri" w:cs="Calibri"/>
          <w:bCs/>
          <w:sz w:val="24"/>
          <w:szCs w:val="24"/>
        </w:rPr>
      </w:pPr>
      <w:r w:rsidRPr="006751BE">
        <w:rPr>
          <w:rFonts w:ascii="Calibri" w:hAnsi="Calibri" w:cs="Calibri"/>
          <w:bCs/>
          <w:sz w:val="24"/>
          <w:szCs w:val="24"/>
        </w:rPr>
        <w:t>par Monsieur le Président du tribunal;</w:t>
      </w:r>
    </w:p>
    <w:p w:rsidR="006751BE" w:rsidRPr="006751BE" w:rsidRDefault="006751BE" w:rsidP="00EF3179">
      <w:pPr>
        <w:widowControl w:val="0"/>
        <w:autoSpaceDE w:val="0"/>
        <w:autoSpaceDN w:val="0"/>
        <w:adjustRightInd w:val="0"/>
        <w:rPr>
          <w:rFonts w:ascii="Calibri" w:hAnsi="Calibri" w:cs="Calibri"/>
          <w:sz w:val="24"/>
          <w:szCs w:val="24"/>
        </w:rPr>
      </w:pPr>
    </w:p>
    <w:p w:rsidR="006751BE" w:rsidRPr="006751BE" w:rsidRDefault="006751BE" w:rsidP="00EF3179">
      <w:pPr>
        <w:rPr>
          <w:rFonts w:ascii="Calibri" w:hAnsi="Calibri" w:cs="Calibri"/>
          <w:sz w:val="24"/>
          <w:szCs w:val="24"/>
        </w:rPr>
      </w:pPr>
      <w:r w:rsidRPr="006751BE">
        <w:rPr>
          <w:rFonts w:ascii="Calibri" w:hAnsi="Calibri" w:cs="Calibri"/>
          <w:sz w:val="24"/>
          <w:szCs w:val="24"/>
        </w:rPr>
        <w:t xml:space="preserve">Le greffier,                </w:t>
      </w:r>
      <w:r w:rsidRPr="006751BE">
        <w:rPr>
          <w:rFonts w:ascii="Calibri" w:hAnsi="Calibri" w:cs="Calibri"/>
          <w:sz w:val="24"/>
          <w:szCs w:val="24"/>
        </w:rPr>
        <w:tab/>
      </w:r>
      <w:r w:rsidRPr="006751BE">
        <w:rPr>
          <w:rFonts w:ascii="Calibri" w:hAnsi="Calibri" w:cs="Calibri"/>
          <w:sz w:val="24"/>
          <w:szCs w:val="24"/>
        </w:rPr>
        <w:tab/>
      </w:r>
      <w:r w:rsidRPr="006751BE">
        <w:rPr>
          <w:rFonts w:ascii="Calibri" w:hAnsi="Calibri" w:cs="Calibri"/>
          <w:sz w:val="24"/>
          <w:szCs w:val="24"/>
        </w:rPr>
        <w:tab/>
      </w:r>
      <w:r w:rsidR="00D05C21" w:rsidRPr="00BE6CAC">
        <w:rPr>
          <w:rFonts w:ascii="Calibri" w:hAnsi="Calibri" w:cs="Calibri"/>
          <w:sz w:val="24"/>
          <w:szCs w:val="24"/>
        </w:rPr>
        <w:tab/>
      </w:r>
      <w:r w:rsidR="00D05C21" w:rsidRPr="00BE6CAC">
        <w:rPr>
          <w:rFonts w:ascii="Calibri" w:hAnsi="Calibri" w:cs="Calibri"/>
          <w:sz w:val="24"/>
          <w:szCs w:val="24"/>
        </w:rPr>
        <w:tab/>
      </w:r>
      <w:r w:rsidRPr="006751BE">
        <w:rPr>
          <w:rFonts w:ascii="Calibri" w:hAnsi="Calibri" w:cs="Calibri"/>
          <w:sz w:val="24"/>
          <w:szCs w:val="24"/>
        </w:rPr>
        <w:t>Le président,</w:t>
      </w:r>
    </w:p>
    <w:p w:rsidR="006751BE" w:rsidRPr="006751BE" w:rsidRDefault="006751BE" w:rsidP="006751BE">
      <w:pPr>
        <w:ind w:left="1440"/>
        <w:rPr>
          <w:rFonts w:ascii="Calibri" w:hAnsi="Calibri" w:cs="Calibri"/>
          <w:sz w:val="24"/>
          <w:szCs w:val="24"/>
        </w:rPr>
      </w:pPr>
    </w:p>
    <w:p w:rsidR="006751BE" w:rsidRPr="006751BE" w:rsidRDefault="006751BE" w:rsidP="006751BE">
      <w:pPr>
        <w:tabs>
          <w:tab w:val="left" w:pos="0"/>
          <w:tab w:val="left" w:pos="720"/>
          <w:tab w:val="left" w:pos="1134"/>
          <w:tab w:val="left" w:pos="1440"/>
          <w:tab w:val="left" w:pos="2160"/>
        </w:tabs>
        <w:suppressAutoHyphens/>
        <w:ind w:left="1440"/>
        <w:outlineLvl w:val="0"/>
        <w:rPr>
          <w:rFonts w:ascii="Calibri" w:hAnsi="Calibri" w:cs="Calibri"/>
          <w:b/>
          <w:spacing w:val="-3"/>
          <w:sz w:val="24"/>
          <w:szCs w:val="24"/>
        </w:rPr>
      </w:pPr>
    </w:p>
    <w:p w:rsidR="006751BE" w:rsidRPr="006751BE" w:rsidRDefault="006751BE" w:rsidP="006751BE">
      <w:pPr>
        <w:tabs>
          <w:tab w:val="left" w:pos="0"/>
          <w:tab w:val="left" w:pos="720"/>
          <w:tab w:val="left" w:pos="1134"/>
          <w:tab w:val="left" w:pos="1440"/>
          <w:tab w:val="left" w:pos="2160"/>
        </w:tabs>
        <w:suppressAutoHyphens/>
        <w:ind w:left="1440"/>
        <w:outlineLvl w:val="0"/>
        <w:rPr>
          <w:rFonts w:ascii="Calibri" w:hAnsi="Calibri" w:cs="Calibri"/>
          <w:b/>
          <w:spacing w:val="-3"/>
          <w:sz w:val="24"/>
          <w:szCs w:val="24"/>
        </w:rPr>
      </w:pPr>
    </w:p>
    <w:p w:rsidR="00A832F0" w:rsidRPr="005E53EF" w:rsidRDefault="00A832F0" w:rsidP="00A832F0">
      <w:pPr>
        <w:tabs>
          <w:tab w:val="left" w:pos="-4962"/>
          <w:tab w:val="left" w:pos="-4820"/>
          <w:tab w:val="left" w:pos="-3544"/>
          <w:tab w:val="left" w:pos="-3402"/>
          <w:tab w:val="left" w:pos="-3261"/>
          <w:tab w:val="left" w:pos="-3119"/>
          <w:tab w:val="left" w:pos="-1276"/>
        </w:tabs>
        <w:jc w:val="both"/>
        <w:rPr>
          <w:rFonts w:ascii="Calibri" w:hAnsi="Calibri" w:cs="Calibri"/>
          <w:spacing w:val="-3"/>
          <w:sz w:val="24"/>
          <w:szCs w:val="24"/>
        </w:rPr>
      </w:pPr>
    </w:p>
    <w:sectPr w:rsidR="00A832F0" w:rsidRPr="005E53EF" w:rsidSect="005C2B0B">
      <w:headerReference w:type="default" r:id="rId9"/>
      <w:type w:val="continuous"/>
      <w:pgSz w:w="12242" w:h="15842"/>
      <w:pgMar w:top="1560" w:right="851" w:bottom="709" w:left="3459"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076" w:rsidRDefault="00631076">
      <w:r>
        <w:separator/>
      </w:r>
    </w:p>
  </w:endnote>
  <w:endnote w:type="continuationSeparator" w:id="0">
    <w:p w:rsidR="00631076" w:rsidRDefault="00631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076" w:rsidRDefault="00631076">
      <w:r>
        <w:separator/>
      </w:r>
    </w:p>
  </w:footnote>
  <w:footnote w:type="continuationSeparator" w:id="0">
    <w:p w:rsidR="00631076" w:rsidRDefault="00631076">
      <w:r>
        <w:continuationSeparator/>
      </w:r>
    </w:p>
  </w:footnote>
  <w:footnote w:id="1">
    <w:p w:rsidR="006751BE" w:rsidRPr="002C7036" w:rsidRDefault="006751BE" w:rsidP="006751BE">
      <w:pPr>
        <w:pStyle w:val="Notedebasdepage"/>
        <w:rPr>
          <w:lang w:val="fr-BE"/>
        </w:rPr>
      </w:pPr>
      <w:r>
        <w:rPr>
          <w:rStyle w:val="Appelnotedebasdep"/>
        </w:rPr>
        <w:footnoteRef/>
      </w:r>
      <w:r w:rsidRPr="002C7036">
        <w:rPr>
          <w:lang w:val="fr-BE"/>
        </w:rPr>
        <w:t xml:space="preserve"> </w:t>
      </w:r>
      <w:r w:rsidR="00554F2B">
        <w:rPr>
          <w:lang w:val="fr-BE"/>
        </w:rPr>
        <w:t>Le</w:t>
      </w:r>
      <w:r>
        <w:rPr>
          <w:lang w:val="fr-BE"/>
        </w:rPr>
        <w:t xml:space="preserve"> tribunal ne dispose pas des détails du déroulement de la procédure devant le juge des saisies, devant lequel Monsieur </w:t>
      </w:r>
      <w:r w:rsidR="00BF5D17">
        <w:rPr>
          <w:lang w:val="fr-BE"/>
        </w:rPr>
        <w:t>W</w:t>
      </w:r>
      <w:r>
        <w:rPr>
          <w:lang w:val="fr-BE"/>
        </w:rPr>
        <w:t xml:space="preserve"> ne se serait pas présenté (et pour cause, suite à l’AVC qu’il venait de subie en décembre 2018), ni fait représenté.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18E" w:rsidRDefault="003C518E" w:rsidP="00F51AC9">
    <w:pPr>
      <w:pStyle w:val="En-tte"/>
      <w:framePr w:h="856" w:hRule="exact" w:wrap="auto" w:vAnchor="text" w:hAnchor="page" w:x="3601" w:y="1"/>
      <w:rPr>
        <w:rStyle w:val="Numrodepage"/>
      </w:rPr>
    </w:pPr>
  </w:p>
  <w:p w:rsidR="003C518E" w:rsidRDefault="003C518E" w:rsidP="00F51AC9">
    <w:pPr>
      <w:pStyle w:val="En-tte"/>
      <w:framePr w:h="856" w:hRule="exact" w:wrap="auto" w:vAnchor="text" w:hAnchor="page" w:x="3601" w:y="1"/>
      <w:jc w:val="right"/>
    </w:pPr>
  </w:p>
  <w:p w:rsidR="003C518E" w:rsidRDefault="005433C2" w:rsidP="00F51AC9">
    <w:pPr>
      <w:pStyle w:val="En-tte"/>
      <w:framePr w:h="856" w:hRule="exact" w:wrap="auto" w:vAnchor="text" w:hAnchor="page" w:x="3601" w:y="1"/>
      <w:jc w:val="right"/>
    </w:pPr>
    <w:r>
      <w:t xml:space="preserve">N° </w:t>
    </w:r>
    <w:r w:rsidR="003D3059">
      <w:t>19/151</w:t>
    </w:r>
    <w:r w:rsidR="003C518E">
      <w:t xml:space="preserve">/B du rôle requête - Page </w:t>
    </w:r>
    <w:r w:rsidR="003C518E">
      <w:fldChar w:fldCharType="begin"/>
    </w:r>
    <w:r w:rsidR="003C518E">
      <w:instrText xml:space="preserve"> PAGE </w:instrText>
    </w:r>
    <w:r w:rsidR="003C518E">
      <w:fldChar w:fldCharType="separate"/>
    </w:r>
    <w:r w:rsidR="00BF5D17">
      <w:rPr>
        <w:noProof/>
      </w:rPr>
      <w:t>9</w:t>
    </w:r>
    <w:r w:rsidR="003C518E">
      <w:fldChar w:fldCharType="end"/>
    </w:r>
    <w:r w:rsidR="003C518E">
      <w:t xml:space="preserve"> </w:t>
    </w:r>
  </w:p>
  <w:p w:rsidR="003C518E" w:rsidRDefault="003C518E" w:rsidP="00F51AC9">
    <w:pPr>
      <w:pStyle w:val="En-tte"/>
      <w:framePr w:h="856" w:hRule="exact" w:wrap="auto" w:vAnchor="text" w:hAnchor="page" w:x="3601" w:y="1"/>
      <w:jc w:val="right"/>
      <w:rPr>
        <w:rStyle w:val="Numrodepage"/>
      </w:rPr>
    </w:pPr>
    <w:r>
      <w:t xml:space="preserve">                                             </w:t>
    </w:r>
  </w:p>
  <w:p w:rsidR="003C518E" w:rsidRDefault="003C518E" w:rsidP="00F51AC9">
    <w:pPr>
      <w:framePr w:h="856" w:hRule="exact" w:wrap="auto" w:vAnchor="text" w:hAnchor="page" w:x="3601" w:y="1"/>
    </w:pPr>
  </w:p>
  <w:p w:rsidR="003C518E" w:rsidRDefault="003C518E" w:rsidP="00F51AC9">
    <w:pPr>
      <w:framePr w:h="856" w:hRule="exact" w:wrap="auto" w:vAnchor="text" w:hAnchor="page" w:x="3601" w:y="1"/>
    </w:pPr>
  </w:p>
  <w:p w:rsidR="003C518E" w:rsidRDefault="003C518E">
    <w:pPr>
      <w:pStyle w:val="En-tt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54014DA"/>
    <w:lvl w:ilvl="0">
      <w:start w:val="1"/>
      <w:numFmt w:val="bullet"/>
      <w:pStyle w:val="Listepuces"/>
      <w:lvlText w:val=""/>
      <w:lvlJc w:val="left"/>
      <w:pPr>
        <w:tabs>
          <w:tab w:val="num" w:pos="643"/>
        </w:tabs>
        <w:ind w:left="643" w:hanging="360"/>
      </w:pPr>
      <w:rPr>
        <w:rFonts w:ascii="Symbol" w:eastAsia="Times New Roman" w:hAnsi="Symbol" w:hint="default"/>
      </w:rPr>
    </w:lvl>
  </w:abstractNum>
  <w:abstractNum w:abstractNumId="1" w15:restartNumberingAfterBreak="0">
    <w:nsid w:val="FFFFFF89"/>
    <w:multiLevelType w:val="singleLevel"/>
    <w:tmpl w:val="D59A2496"/>
    <w:lvl w:ilvl="0">
      <w:start w:val="1"/>
      <w:numFmt w:val="bullet"/>
      <w:pStyle w:val="Listepuces2"/>
      <w:lvlText w:val=""/>
      <w:lvlJc w:val="left"/>
      <w:pPr>
        <w:tabs>
          <w:tab w:val="num" w:pos="360"/>
        </w:tabs>
        <w:ind w:left="360" w:hanging="360"/>
      </w:pPr>
      <w:rPr>
        <w:rFonts w:ascii="Symbol" w:eastAsia="Times New Roman" w:hAnsi="Symbol" w:hint="default"/>
      </w:rPr>
    </w:lvl>
  </w:abstractNum>
  <w:abstractNum w:abstractNumId="2" w15:restartNumberingAfterBreak="0">
    <w:nsid w:val="00000001"/>
    <w:multiLevelType w:val="singleLevel"/>
    <w:tmpl w:val="00000001"/>
    <w:name w:val="WW8Num1"/>
    <w:lvl w:ilvl="0">
      <w:numFmt w:val="bullet"/>
      <w:lvlText w:val="-"/>
      <w:lvlJc w:val="left"/>
      <w:pPr>
        <w:tabs>
          <w:tab w:val="num" w:pos="360"/>
        </w:tabs>
        <w:ind w:left="360" w:hanging="360"/>
      </w:pPr>
      <w:rPr>
        <w:rFonts w:ascii="Times New Roman" w:hAnsi="Times New Roman"/>
      </w:rPr>
    </w:lvl>
  </w:abstractNum>
  <w:abstractNum w:abstractNumId="3" w15:restartNumberingAfterBreak="0">
    <w:nsid w:val="08392274"/>
    <w:multiLevelType w:val="hybridMultilevel"/>
    <w:tmpl w:val="43904976"/>
    <w:lvl w:ilvl="0" w:tplc="FAD8F8E0">
      <w:numFmt w:val="bullet"/>
      <w:lvlText w:val="-"/>
      <w:lvlJc w:val="left"/>
      <w:pPr>
        <w:tabs>
          <w:tab w:val="num" w:pos="1740"/>
        </w:tabs>
        <w:ind w:left="1740" w:hanging="102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97B47D4"/>
    <w:multiLevelType w:val="hybridMultilevel"/>
    <w:tmpl w:val="25A6CD30"/>
    <w:lvl w:ilvl="0" w:tplc="78827A0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7112AA"/>
    <w:multiLevelType w:val="singleLevel"/>
    <w:tmpl w:val="53869ADC"/>
    <w:lvl w:ilvl="0">
      <w:start w:val="22"/>
      <w:numFmt w:val="bullet"/>
      <w:lvlText w:val="-"/>
      <w:lvlJc w:val="left"/>
      <w:pPr>
        <w:tabs>
          <w:tab w:val="num" w:pos="360"/>
        </w:tabs>
        <w:ind w:left="360" w:hanging="360"/>
      </w:pPr>
      <w:rPr>
        <w:rFonts w:ascii="Times New Roman" w:hAnsi="Times New Roman" w:cs="Times New Roman" w:hint="default"/>
      </w:rPr>
    </w:lvl>
  </w:abstractNum>
  <w:abstractNum w:abstractNumId="6" w15:restartNumberingAfterBreak="0">
    <w:nsid w:val="1BAD7D8B"/>
    <w:multiLevelType w:val="hybridMultilevel"/>
    <w:tmpl w:val="4FAE3A74"/>
    <w:lvl w:ilvl="0" w:tplc="D8F83F9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EF3C70"/>
    <w:multiLevelType w:val="hybridMultilevel"/>
    <w:tmpl w:val="911C530A"/>
    <w:lvl w:ilvl="0" w:tplc="1BA02614">
      <w:start w:val="1"/>
      <w:numFmt w:val="upperRoman"/>
      <w:lvlText w:val="%1."/>
      <w:lvlJc w:val="left"/>
      <w:pPr>
        <w:tabs>
          <w:tab w:val="num" w:pos="720"/>
        </w:tabs>
      </w:pPr>
      <w:rPr>
        <w:rFonts w:ascii="Verdana" w:hAnsi="Verdana" w:cs="Times New Roman" w:hint="default"/>
        <w:b/>
        <w:i w:val="0"/>
      </w:rPr>
    </w:lvl>
    <w:lvl w:ilvl="1" w:tplc="0001040C">
      <w:start w:val="1"/>
      <w:numFmt w:val="bullet"/>
      <w:lvlText w:val=""/>
      <w:lvlJc w:val="left"/>
      <w:pPr>
        <w:tabs>
          <w:tab w:val="num" w:pos="1440"/>
        </w:tabs>
        <w:ind w:left="1440" w:hanging="360"/>
      </w:pPr>
      <w:rPr>
        <w:rFonts w:ascii="Symbol" w:eastAsia="Times New Roman" w:hAnsi="Symbol" w:hint="default"/>
      </w:rPr>
    </w:lvl>
    <w:lvl w:ilvl="2" w:tplc="001B040C">
      <w:start w:val="1"/>
      <w:numFmt w:val="lowerRoman"/>
      <w:lvlText w:val="%3."/>
      <w:lvlJc w:val="right"/>
      <w:pPr>
        <w:tabs>
          <w:tab w:val="num" w:pos="2160"/>
        </w:tabs>
        <w:ind w:left="2160" w:hanging="180"/>
      </w:pPr>
    </w:lvl>
    <w:lvl w:ilvl="3" w:tplc="000F040C">
      <w:start w:val="1"/>
      <w:numFmt w:val="decimal"/>
      <w:lvlText w:val="%4."/>
      <w:lvlJc w:val="left"/>
      <w:pPr>
        <w:tabs>
          <w:tab w:val="num" w:pos="2880"/>
        </w:tabs>
        <w:ind w:left="2880" w:hanging="360"/>
      </w:pPr>
    </w:lvl>
    <w:lvl w:ilvl="4" w:tplc="0019040C">
      <w:start w:val="1"/>
      <w:numFmt w:val="lowerLetter"/>
      <w:lvlText w:val="%5."/>
      <w:lvlJc w:val="left"/>
      <w:pPr>
        <w:tabs>
          <w:tab w:val="num" w:pos="3600"/>
        </w:tabs>
        <w:ind w:left="3600" w:hanging="360"/>
      </w:pPr>
    </w:lvl>
    <w:lvl w:ilvl="5" w:tplc="001B040C">
      <w:start w:val="1"/>
      <w:numFmt w:val="lowerRoman"/>
      <w:lvlText w:val="%6."/>
      <w:lvlJc w:val="right"/>
      <w:pPr>
        <w:tabs>
          <w:tab w:val="num" w:pos="4320"/>
        </w:tabs>
        <w:ind w:left="4320" w:hanging="180"/>
      </w:pPr>
    </w:lvl>
    <w:lvl w:ilvl="6" w:tplc="000F040C">
      <w:start w:val="1"/>
      <w:numFmt w:val="decimal"/>
      <w:lvlText w:val="%7."/>
      <w:lvlJc w:val="left"/>
      <w:pPr>
        <w:tabs>
          <w:tab w:val="num" w:pos="5040"/>
        </w:tabs>
        <w:ind w:left="5040" w:hanging="360"/>
      </w:pPr>
    </w:lvl>
    <w:lvl w:ilvl="7" w:tplc="0019040C">
      <w:start w:val="1"/>
      <w:numFmt w:val="lowerLetter"/>
      <w:lvlText w:val="%8."/>
      <w:lvlJc w:val="left"/>
      <w:pPr>
        <w:tabs>
          <w:tab w:val="num" w:pos="5760"/>
        </w:tabs>
        <w:ind w:left="5760" w:hanging="360"/>
      </w:pPr>
    </w:lvl>
    <w:lvl w:ilvl="8" w:tplc="001B040C">
      <w:start w:val="1"/>
      <w:numFmt w:val="lowerRoman"/>
      <w:lvlText w:val="%9."/>
      <w:lvlJc w:val="right"/>
      <w:pPr>
        <w:tabs>
          <w:tab w:val="num" w:pos="6480"/>
        </w:tabs>
        <w:ind w:left="6480" w:hanging="180"/>
      </w:pPr>
    </w:lvl>
  </w:abstractNum>
  <w:abstractNum w:abstractNumId="8" w15:restartNumberingAfterBreak="0">
    <w:nsid w:val="20522999"/>
    <w:multiLevelType w:val="hybridMultilevel"/>
    <w:tmpl w:val="49AE2B12"/>
    <w:lvl w:ilvl="0" w:tplc="036494B4">
      <w:numFmt w:val="bullet"/>
      <w:lvlText w:val="-"/>
      <w:lvlJc w:val="left"/>
      <w:pPr>
        <w:tabs>
          <w:tab w:val="num" w:pos="720"/>
        </w:tabs>
        <w:ind w:left="720" w:hanging="360"/>
      </w:pPr>
      <w:rPr>
        <w:rFonts w:ascii="Verdana" w:eastAsia="Times New Roman" w:hAnsi="Verdana"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3860FE"/>
    <w:multiLevelType w:val="singleLevel"/>
    <w:tmpl w:val="968058FC"/>
    <w:lvl w:ilvl="0">
      <w:numFmt w:val="bullet"/>
      <w:lvlText w:val="-"/>
      <w:lvlJc w:val="left"/>
      <w:pPr>
        <w:tabs>
          <w:tab w:val="num" w:pos="360"/>
        </w:tabs>
        <w:ind w:left="360" w:hanging="360"/>
      </w:pPr>
      <w:rPr>
        <w:rFonts w:hint="default"/>
      </w:rPr>
    </w:lvl>
  </w:abstractNum>
  <w:abstractNum w:abstractNumId="10" w15:restartNumberingAfterBreak="0">
    <w:nsid w:val="26BD57D3"/>
    <w:multiLevelType w:val="singleLevel"/>
    <w:tmpl w:val="040C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8586166"/>
    <w:multiLevelType w:val="hybridMultilevel"/>
    <w:tmpl w:val="54584F8A"/>
    <w:lvl w:ilvl="0" w:tplc="8B665CE0">
      <w:start w:val="5"/>
      <w:numFmt w:val="bullet"/>
      <w:lvlText w:val="-"/>
      <w:lvlJc w:val="left"/>
      <w:pPr>
        <w:tabs>
          <w:tab w:val="num" w:pos="720"/>
        </w:tabs>
        <w:ind w:left="720" w:hanging="360"/>
      </w:pPr>
      <w:rPr>
        <w:rFonts w:hint="default"/>
      </w:rPr>
    </w:lvl>
    <w:lvl w:ilvl="1" w:tplc="0003040C">
      <w:start w:val="1"/>
      <w:numFmt w:val="bullet"/>
      <w:lvlText w:val="o"/>
      <w:lvlJc w:val="left"/>
      <w:pPr>
        <w:tabs>
          <w:tab w:val="num" w:pos="1440"/>
        </w:tabs>
        <w:ind w:left="1440" w:hanging="360"/>
      </w:pPr>
      <w:rPr>
        <w:rFonts w:ascii="Courier New" w:hAnsi="Courier New" w:cs="Courier New" w:hint="default"/>
      </w:rPr>
    </w:lvl>
    <w:lvl w:ilvl="2" w:tplc="0005040C">
      <w:start w:val="1"/>
      <w:numFmt w:val="bullet"/>
      <w:lvlText w:val=""/>
      <w:lvlJc w:val="left"/>
      <w:pPr>
        <w:tabs>
          <w:tab w:val="num" w:pos="2160"/>
        </w:tabs>
        <w:ind w:left="2160" w:hanging="360"/>
      </w:pPr>
      <w:rPr>
        <w:rFonts w:ascii="Wingdings" w:hAnsi="Wingdings" w:cs="Times New Roman" w:hint="default"/>
      </w:rPr>
    </w:lvl>
    <w:lvl w:ilvl="3" w:tplc="0001040C">
      <w:start w:val="1"/>
      <w:numFmt w:val="bullet"/>
      <w:lvlText w:val=""/>
      <w:lvlJc w:val="left"/>
      <w:pPr>
        <w:tabs>
          <w:tab w:val="num" w:pos="2880"/>
        </w:tabs>
        <w:ind w:left="2880" w:hanging="360"/>
      </w:pPr>
      <w:rPr>
        <w:rFonts w:ascii="Symbol" w:eastAsia="Times New Roman" w:hAnsi="Symbol" w:hint="default"/>
      </w:rPr>
    </w:lvl>
    <w:lvl w:ilvl="4" w:tplc="0003040C">
      <w:start w:val="1"/>
      <w:numFmt w:val="bullet"/>
      <w:lvlText w:val="o"/>
      <w:lvlJc w:val="left"/>
      <w:pPr>
        <w:tabs>
          <w:tab w:val="num" w:pos="3600"/>
        </w:tabs>
        <w:ind w:left="3600" w:hanging="360"/>
      </w:pPr>
      <w:rPr>
        <w:rFonts w:ascii="Courier New" w:hAnsi="Courier New" w:cs="Courier New" w:hint="default"/>
      </w:rPr>
    </w:lvl>
    <w:lvl w:ilvl="5" w:tplc="0005040C">
      <w:start w:val="1"/>
      <w:numFmt w:val="bullet"/>
      <w:lvlText w:val=""/>
      <w:lvlJc w:val="left"/>
      <w:pPr>
        <w:tabs>
          <w:tab w:val="num" w:pos="4320"/>
        </w:tabs>
        <w:ind w:left="4320" w:hanging="360"/>
      </w:pPr>
      <w:rPr>
        <w:rFonts w:ascii="Wingdings" w:hAnsi="Wingdings" w:cs="Times New Roman" w:hint="default"/>
      </w:rPr>
    </w:lvl>
    <w:lvl w:ilvl="6" w:tplc="0001040C">
      <w:start w:val="1"/>
      <w:numFmt w:val="bullet"/>
      <w:lvlText w:val=""/>
      <w:lvlJc w:val="left"/>
      <w:pPr>
        <w:tabs>
          <w:tab w:val="num" w:pos="5040"/>
        </w:tabs>
        <w:ind w:left="5040" w:hanging="360"/>
      </w:pPr>
      <w:rPr>
        <w:rFonts w:ascii="Symbol" w:eastAsia="Times New Roman" w:hAnsi="Symbol" w:hint="default"/>
      </w:rPr>
    </w:lvl>
    <w:lvl w:ilvl="7" w:tplc="0003040C">
      <w:start w:val="1"/>
      <w:numFmt w:val="bullet"/>
      <w:lvlText w:val="o"/>
      <w:lvlJc w:val="left"/>
      <w:pPr>
        <w:tabs>
          <w:tab w:val="num" w:pos="5760"/>
        </w:tabs>
        <w:ind w:left="5760" w:hanging="360"/>
      </w:pPr>
      <w:rPr>
        <w:rFonts w:ascii="Courier New" w:hAnsi="Courier New" w:cs="Courier New" w:hint="default"/>
      </w:rPr>
    </w:lvl>
    <w:lvl w:ilvl="8" w:tplc="0005040C">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295F5BF1"/>
    <w:multiLevelType w:val="hybridMultilevel"/>
    <w:tmpl w:val="1CB24D00"/>
    <w:lvl w:ilvl="0" w:tplc="00010409">
      <w:numFmt w:val="bullet"/>
      <w:lvlText w:val=""/>
      <w:lvlJc w:val="left"/>
      <w:pPr>
        <w:tabs>
          <w:tab w:val="num" w:pos="720"/>
        </w:tabs>
        <w:ind w:left="720" w:hanging="360"/>
      </w:pPr>
      <w:rPr>
        <w:rFonts w:ascii="Symbol" w:eastAsia="Times New Roman" w:hAnsi="Symbol" w:hint="default"/>
      </w:rPr>
    </w:lvl>
    <w:lvl w:ilvl="1" w:tplc="8AF8593A">
      <w:numFmt w:val="bullet"/>
      <w:lvlText w:val="-"/>
      <w:lvlJc w:val="left"/>
      <w:pPr>
        <w:tabs>
          <w:tab w:val="num" w:pos="1440"/>
        </w:tabs>
        <w:ind w:left="1440" w:hanging="360"/>
      </w:pPr>
      <w:rPr>
        <w:rFonts w:hint="default"/>
      </w:rPr>
    </w:lvl>
    <w:lvl w:ilvl="2" w:tplc="00050409">
      <w:start w:val="1"/>
      <w:numFmt w:val="bullet"/>
      <w:lvlText w:val=""/>
      <w:lvlJc w:val="left"/>
      <w:pPr>
        <w:tabs>
          <w:tab w:val="num" w:pos="2160"/>
        </w:tabs>
        <w:ind w:left="2160" w:hanging="360"/>
      </w:pPr>
      <w:rPr>
        <w:rFonts w:ascii="Wingdings" w:hAnsi="Wingdings" w:cs="Times New Roman"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Times New Roman"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2FAD2E46"/>
    <w:multiLevelType w:val="hybridMultilevel"/>
    <w:tmpl w:val="546AE84A"/>
    <w:lvl w:ilvl="0" w:tplc="B09EAC84">
      <w:numFmt w:val="bullet"/>
      <w:lvlText w:val="-"/>
      <w:lvlJc w:val="left"/>
      <w:pPr>
        <w:tabs>
          <w:tab w:val="num" w:pos="2118"/>
        </w:tabs>
        <w:ind w:left="2118" w:hanging="360"/>
      </w:pPr>
      <w:rPr>
        <w:rFonts w:hint="default"/>
      </w:rPr>
    </w:lvl>
    <w:lvl w:ilvl="1" w:tplc="00030409">
      <w:start w:val="1"/>
      <w:numFmt w:val="bullet"/>
      <w:lvlText w:val="o"/>
      <w:lvlJc w:val="left"/>
      <w:pPr>
        <w:tabs>
          <w:tab w:val="num" w:pos="2838"/>
        </w:tabs>
        <w:ind w:left="2838" w:hanging="360"/>
      </w:pPr>
      <w:rPr>
        <w:rFonts w:ascii="Courier New" w:hAnsi="Courier New" w:cs="Courier New" w:hint="default"/>
      </w:rPr>
    </w:lvl>
    <w:lvl w:ilvl="2" w:tplc="00050409">
      <w:start w:val="1"/>
      <w:numFmt w:val="bullet"/>
      <w:lvlText w:val=""/>
      <w:lvlJc w:val="left"/>
      <w:pPr>
        <w:tabs>
          <w:tab w:val="num" w:pos="3558"/>
        </w:tabs>
        <w:ind w:left="3558" w:hanging="360"/>
      </w:pPr>
      <w:rPr>
        <w:rFonts w:ascii="Wingdings" w:hAnsi="Wingdings" w:cs="Times New Roman" w:hint="default"/>
      </w:rPr>
    </w:lvl>
    <w:lvl w:ilvl="3" w:tplc="00010409">
      <w:start w:val="1"/>
      <w:numFmt w:val="bullet"/>
      <w:lvlText w:val=""/>
      <w:lvlJc w:val="left"/>
      <w:pPr>
        <w:tabs>
          <w:tab w:val="num" w:pos="4278"/>
        </w:tabs>
        <w:ind w:left="4278" w:hanging="360"/>
      </w:pPr>
      <w:rPr>
        <w:rFonts w:ascii="Symbol" w:eastAsia="Times New Roman" w:hAnsi="Symbol" w:hint="default"/>
      </w:rPr>
    </w:lvl>
    <w:lvl w:ilvl="4" w:tplc="00030409">
      <w:start w:val="1"/>
      <w:numFmt w:val="bullet"/>
      <w:lvlText w:val="o"/>
      <w:lvlJc w:val="left"/>
      <w:pPr>
        <w:tabs>
          <w:tab w:val="num" w:pos="4998"/>
        </w:tabs>
        <w:ind w:left="4998" w:hanging="360"/>
      </w:pPr>
      <w:rPr>
        <w:rFonts w:ascii="Courier New" w:hAnsi="Courier New" w:cs="Courier New" w:hint="default"/>
      </w:rPr>
    </w:lvl>
    <w:lvl w:ilvl="5" w:tplc="00050409">
      <w:start w:val="1"/>
      <w:numFmt w:val="bullet"/>
      <w:lvlText w:val=""/>
      <w:lvlJc w:val="left"/>
      <w:pPr>
        <w:tabs>
          <w:tab w:val="num" w:pos="5718"/>
        </w:tabs>
        <w:ind w:left="5718" w:hanging="360"/>
      </w:pPr>
      <w:rPr>
        <w:rFonts w:ascii="Wingdings" w:hAnsi="Wingdings" w:cs="Times New Roman" w:hint="default"/>
      </w:rPr>
    </w:lvl>
    <w:lvl w:ilvl="6" w:tplc="00010409">
      <w:start w:val="1"/>
      <w:numFmt w:val="bullet"/>
      <w:lvlText w:val=""/>
      <w:lvlJc w:val="left"/>
      <w:pPr>
        <w:tabs>
          <w:tab w:val="num" w:pos="6438"/>
        </w:tabs>
        <w:ind w:left="6438" w:hanging="360"/>
      </w:pPr>
      <w:rPr>
        <w:rFonts w:ascii="Symbol" w:eastAsia="Times New Roman" w:hAnsi="Symbol" w:hint="default"/>
      </w:rPr>
    </w:lvl>
    <w:lvl w:ilvl="7" w:tplc="00030409">
      <w:start w:val="1"/>
      <w:numFmt w:val="bullet"/>
      <w:lvlText w:val="o"/>
      <w:lvlJc w:val="left"/>
      <w:pPr>
        <w:tabs>
          <w:tab w:val="num" w:pos="7158"/>
        </w:tabs>
        <w:ind w:left="7158" w:hanging="360"/>
      </w:pPr>
      <w:rPr>
        <w:rFonts w:ascii="Courier New" w:hAnsi="Courier New" w:cs="Courier New" w:hint="default"/>
      </w:rPr>
    </w:lvl>
    <w:lvl w:ilvl="8" w:tplc="00050409">
      <w:start w:val="1"/>
      <w:numFmt w:val="bullet"/>
      <w:lvlText w:val=""/>
      <w:lvlJc w:val="left"/>
      <w:pPr>
        <w:tabs>
          <w:tab w:val="num" w:pos="7878"/>
        </w:tabs>
        <w:ind w:left="7878" w:hanging="360"/>
      </w:pPr>
      <w:rPr>
        <w:rFonts w:ascii="Wingdings" w:hAnsi="Wingdings" w:cs="Times New Roman" w:hint="default"/>
      </w:rPr>
    </w:lvl>
  </w:abstractNum>
  <w:abstractNum w:abstractNumId="14" w15:restartNumberingAfterBreak="0">
    <w:nsid w:val="32686F63"/>
    <w:multiLevelType w:val="singleLevel"/>
    <w:tmpl w:val="4EBE448E"/>
    <w:lvl w:ilvl="0">
      <w:start w:val="2"/>
      <w:numFmt w:val="bullet"/>
      <w:lvlText w:val="-"/>
      <w:lvlJc w:val="left"/>
      <w:pPr>
        <w:tabs>
          <w:tab w:val="num" w:pos="1068"/>
        </w:tabs>
        <w:ind w:left="1068" w:hanging="360"/>
      </w:pPr>
      <w:rPr>
        <w:rFonts w:ascii="Times New Roman" w:hAnsi="Times New Roman" w:hint="default"/>
      </w:rPr>
    </w:lvl>
  </w:abstractNum>
  <w:abstractNum w:abstractNumId="15" w15:restartNumberingAfterBreak="0">
    <w:nsid w:val="37370694"/>
    <w:multiLevelType w:val="hybridMultilevel"/>
    <w:tmpl w:val="B966F7B2"/>
    <w:lvl w:ilvl="0" w:tplc="981A4FC4">
      <w:start w:val="6"/>
      <w:numFmt w:val="bullet"/>
      <w:lvlText w:val="-"/>
      <w:lvlJc w:val="left"/>
      <w:pPr>
        <w:tabs>
          <w:tab w:val="num" w:pos="720"/>
        </w:tabs>
        <w:ind w:left="720" w:hanging="360"/>
      </w:pPr>
      <w:rPr>
        <w:rFonts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Times New Roman"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Times New Roman"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39E07D88"/>
    <w:multiLevelType w:val="hybridMultilevel"/>
    <w:tmpl w:val="88FA8150"/>
    <w:lvl w:ilvl="0" w:tplc="91280FEE">
      <w:start w:val="1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3A4E022E"/>
    <w:multiLevelType w:val="hybridMultilevel"/>
    <w:tmpl w:val="D21C3CDA"/>
    <w:lvl w:ilvl="0" w:tplc="000F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8" w15:restartNumberingAfterBreak="0">
    <w:nsid w:val="3E2C4F74"/>
    <w:multiLevelType w:val="singleLevel"/>
    <w:tmpl w:val="A410A150"/>
    <w:lvl w:ilvl="0">
      <w:start w:val="2"/>
      <w:numFmt w:val="bullet"/>
      <w:lvlText w:val=""/>
      <w:lvlJc w:val="left"/>
      <w:pPr>
        <w:tabs>
          <w:tab w:val="num" w:pos="360"/>
        </w:tabs>
        <w:ind w:left="360" w:hanging="360"/>
      </w:pPr>
      <w:rPr>
        <w:rFonts w:ascii="Symbol" w:hAnsi="Symbol" w:hint="default"/>
      </w:rPr>
    </w:lvl>
  </w:abstractNum>
  <w:abstractNum w:abstractNumId="19" w15:restartNumberingAfterBreak="0">
    <w:nsid w:val="3E8D6096"/>
    <w:multiLevelType w:val="singleLevel"/>
    <w:tmpl w:val="FB7AF9A2"/>
    <w:lvl w:ilvl="0">
      <w:start w:val="1"/>
      <w:numFmt w:val="upperRoman"/>
      <w:pStyle w:val="Titre4"/>
      <w:lvlText w:val="%1. "/>
      <w:legacy w:legacy="1" w:legacySpace="0" w:legacyIndent="283"/>
      <w:lvlJc w:val="left"/>
      <w:pPr>
        <w:ind w:left="283" w:hanging="283"/>
      </w:pPr>
      <w:rPr>
        <w:rFonts w:ascii="Times New Roman" w:hAnsi="Times New Roman" w:cs="Times New Roman" w:hint="default"/>
        <w:b w:val="0"/>
        <w:i w:val="0"/>
        <w:sz w:val="24"/>
        <w:szCs w:val="24"/>
        <w:u w:val="single"/>
      </w:rPr>
    </w:lvl>
  </w:abstractNum>
  <w:abstractNum w:abstractNumId="20" w15:restartNumberingAfterBreak="0">
    <w:nsid w:val="3F705E42"/>
    <w:multiLevelType w:val="singleLevel"/>
    <w:tmpl w:val="992A4F28"/>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47C94000"/>
    <w:multiLevelType w:val="hybridMultilevel"/>
    <w:tmpl w:val="8ED04010"/>
    <w:lvl w:ilvl="0" w:tplc="6AFA47A2">
      <w:start w:val="5"/>
      <w:numFmt w:val="bullet"/>
      <w:lvlText w:val="-"/>
      <w:lvlJc w:val="left"/>
      <w:pPr>
        <w:tabs>
          <w:tab w:val="num" w:pos="720"/>
        </w:tabs>
        <w:ind w:left="720" w:hanging="360"/>
      </w:pPr>
      <w:rPr>
        <w:rFonts w:hint="default"/>
      </w:rPr>
    </w:lvl>
    <w:lvl w:ilvl="1" w:tplc="0003040C">
      <w:start w:val="1"/>
      <w:numFmt w:val="bullet"/>
      <w:lvlText w:val="o"/>
      <w:lvlJc w:val="left"/>
      <w:pPr>
        <w:tabs>
          <w:tab w:val="num" w:pos="1440"/>
        </w:tabs>
        <w:ind w:left="1440" w:hanging="360"/>
      </w:pPr>
      <w:rPr>
        <w:rFonts w:ascii="Courier New" w:hAnsi="Courier New" w:cs="Courier New" w:hint="default"/>
      </w:rPr>
    </w:lvl>
    <w:lvl w:ilvl="2" w:tplc="0005040C">
      <w:start w:val="1"/>
      <w:numFmt w:val="bullet"/>
      <w:lvlText w:val=""/>
      <w:lvlJc w:val="left"/>
      <w:pPr>
        <w:tabs>
          <w:tab w:val="num" w:pos="2160"/>
        </w:tabs>
        <w:ind w:left="2160" w:hanging="360"/>
      </w:pPr>
      <w:rPr>
        <w:rFonts w:ascii="Wingdings" w:hAnsi="Wingdings" w:cs="Times New Roman" w:hint="default"/>
      </w:rPr>
    </w:lvl>
    <w:lvl w:ilvl="3" w:tplc="0001040C">
      <w:start w:val="1"/>
      <w:numFmt w:val="bullet"/>
      <w:lvlText w:val=""/>
      <w:lvlJc w:val="left"/>
      <w:pPr>
        <w:tabs>
          <w:tab w:val="num" w:pos="2880"/>
        </w:tabs>
        <w:ind w:left="2880" w:hanging="360"/>
      </w:pPr>
      <w:rPr>
        <w:rFonts w:ascii="Symbol" w:eastAsia="Times New Roman" w:hAnsi="Symbol" w:hint="default"/>
      </w:rPr>
    </w:lvl>
    <w:lvl w:ilvl="4" w:tplc="0003040C">
      <w:start w:val="1"/>
      <w:numFmt w:val="bullet"/>
      <w:lvlText w:val="o"/>
      <w:lvlJc w:val="left"/>
      <w:pPr>
        <w:tabs>
          <w:tab w:val="num" w:pos="3600"/>
        </w:tabs>
        <w:ind w:left="3600" w:hanging="360"/>
      </w:pPr>
      <w:rPr>
        <w:rFonts w:ascii="Courier New" w:hAnsi="Courier New" w:cs="Courier New" w:hint="default"/>
      </w:rPr>
    </w:lvl>
    <w:lvl w:ilvl="5" w:tplc="0005040C">
      <w:start w:val="1"/>
      <w:numFmt w:val="bullet"/>
      <w:lvlText w:val=""/>
      <w:lvlJc w:val="left"/>
      <w:pPr>
        <w:tabs>
          <w:tab w:val="num" w:pos="4320"/>
        </w:tabs>
        <w:ind w:left="4320" w:hanging="360"/>
      </w:pPr>
      <w:rPr>
        <w:rFonts w:ascii="Wingdings" w:hAnsi="Wingdings" w:cs="Times New Roman" w:hint="default"/>
      </w:rPr>
    </w:lvl>
    <w:lvl w:ilvl="6" w:tplc="0001040C">
      <w:start w:val="1"/>
      <w:numFmt w:val="bullet"/>
      <w:lvlText w:val=""/>
      <w:lvlJc w:val="left"/>
      <w:pPr>
        <w:tabs>
          <w:tab w:val="num" w:pos="5040"/>
        </w:tabs>
        <w:ind w:left="5040" w:hanging="360"/>
      </w:pPr>
      <w:rPr>
        <w:rFonts w:ascii="Symbol" w:eastAsia="Times New Roman" w:hAnsi="Symbol" w:hint="default"/>
      </w:rPr>
    </w:lvl>
    <w:lvl w:ilvl="7" w:tplc="0003040C">
      <w:start w:val="1"/>
      <w:numFmt w:val="bullet"/>
      <w:lvlText w:val="o"/>
      <w:lvlJc w:val="left"/>
      <w:pPr>
        <w:tabs>
          <w:tab w:val="num" w:pos="5760"/>
        </w:tabs>
        <w:ind w:left="5760" w:hanging="360"/>
      </w:pPr>
      <w:rPr>
        <w:rFonts w:ascii="Courier New" w:hAnsi="Courier New" w:cs="Courier New" w:hint="default"/>
      </w:rPr>
    </w:lvl>
    <w:lvl w:ilvl="8" w:tplc="0005040C">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4C1F0FF3"/>
    <w:multiLevelType w:val="hybridMultilevel"/>
    <w:tmpl w:val="2BDC1F62"/>
    <w:lvl w:ilvl="0" w:tplc="8AA2FDA4">
      <w:start w:val="2"/>
      <w:numFmt w:val="bullet"/>
      <w:lvlText w:val="-"/>
      <w:lvlJc w:val="left"/>
      <w:pPr>
        <w:tabs>
          <w:tab w:val="num" w:pos="1860"/>
        </w:tabs>
        <w:ind w:left="1860" w:hanging="360"/>
      </w:pPr>
      <w:rPr>
        <w:rFonts w:ascii="Times New Roman" w:eastAsia="Times New Roman" w:hAnsi="Times New Roman" w:cs="Times New Roman" w:hint="default"/>
      </w:rPr>
    </w:lvl>
    <w:lvl w:ilvl="1" w:tplc="04090003" w:tentative="1">
      <w:start w:val="1"/>
      <w:numFmt w:val="bullet"/>
      <w:lvlText w:val="o"/>
      <w:lvlJc w:val="left"/>
      <w:pPr>
        <w:tabs>
          <w:tab w:val="num" w:pos="2580"/>
        </w:tabs>
        <w:ind w:left="2580" w:hanging="360"/>
      </w:pPr>
      <w:rPr>
        <w:rFonts w:ascii="Courier New" w:hAnsi="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23" w15:restartNumberingAfterBreak="0">
    <w:nsid w:val="502B53D8"/>
    <w:multiLevelType w:val="hybridMultilevel"/>
    <w:tmpl w:val="E3A2718A"/>
    <w:lvl w:ilvl="0" w:tplc="78827A0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1B1AD3"/>
    <w:multiLevelType w:val="singleLevel"/>
    <w:tmpl w:val="8800D9B4"/>
    <w:lvl w:ilvl="0">
      <w:start w:val="2"/>
      <w:numFmt w:val="bullet"/>
      <w:lvlText w:val="-"/>
      <w:lvlJc w:val="left"/>
      <w:pPr>
        <w:tabs>
          <w:tab w:val="num" w:pos="927"/>
        </w:tabs>
        <w:ind w:left="927" w:hanging="360"/>
      </w:pPr>
      <w:rPr>
        <w:rFonts w:ascii="Times New Roman" w:hAnsi="Times New Roman" w:cs="Times New Roman" w:hint="default"/>
      </w:rPr>
    </w:lvl>
  </w:abstractNum>
  <w:abstractNum w:abstractNumId="25" w15:restartNumberingAfterBreak="0">
    <w:nsid w:val="56902806"/>
    <w:multiLevelType w:val="hybridMultilevel"/>
    <w:tmpl w:val="341ED30A"/>
    <w:lvl w:ilvl="0" w:tplc="C27EF406">
      <w:start w:val="1"/>
      <w:numFmt w:val="decimal"/>
      <w:lvlText w:val="%1)"/>
      <w:lvlJc w:val="left"/>
      <w:pPr>
        <w:tabs>
          <w:tab w:val="num" w:pos="720"/>
        </w:tabs>
        <w:ind w:left="720" w:hanging="360"/>
      </w:pPr>
      <w:rPr>
        <w:b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58E042BE"/>
    <w:multiLevelType w:val="hybridMultilevel"/>
    <w:tmpl w:val="3724DEA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3C84803"/>
    <w:multiLevelType w:val="hybridMultilevel"/>
    <w:tmpl w:val="31DC349A"/>
    <w:lvl w:ilvl="0" w:tplc="F874B54E">
      <w:start w:val="1"/>
      <w:numFmt w:val="upperRoman"/>
      <w:lvlText w:val="%1."/>
      <w:lvlJc w:val="left"/>
      <w:pPr>
        <w:tabs>
          <w:tab w:val="num" w:pos="1428"/>
        </w:tabs>
        <w:ind w:left="1428" w:hanging="720"/>
      </w:pPr>
      <w:rPr>
        <w:rFonts w:hint="default"/>
      </w:rPr>
    </w:lvl>
    <w:lvl w:ilvl="1" w:tplc="00190409">
      <w:start w:val="1"/>
      <w:numFmt w:val="lowerLetter"/>
      <w:lvlText w:val="%2."/>
      <w:lvlJc w:val="left"/>
      <w:pPr>
        <w:tabs>
          <w:tab w:val="num" w:pos="1788"/>
        </w:tabs>
        <w:ind w:left="1788" w:hanging="360"/>
      </w:pPr>
    </w:lvl>
    <w:lvl w:ilvl="2" w:tplc="001B0409">
      <w:start w:val="1"/>
      <w:numFmt w:val="lowerRoman"/>
      <w:lvlText w:val="%3."/>
      <w:lvlJc w:val="right"/>
      <w:pPr>
        <w:tabs>
          <w:tab w:val="num" w:pos="2508"/>
        </w:tabs>
        <w:ind w:left="2508" w:hanging="180"/>
      </w:pPr>
    </w:lvl>
    <w:lvl w:ilvl="3" w:tplc="000F0409">
      <w:start w:val="1"/>
      <w:numFmt w:val="decimal"/>
      <w:lvlText w:val="%4."/>
      <w:lvlJc w:val="left"/>
      <w:pPr>
        <w:tabs>
          <w:tab w:val="num" w:pos="3228"/>
        </w:tabs>
        <w:ind w:left="3228" w:hanging="360"/>
      </w:pPr>
    </w:lvl>
    <w:lvl w:ilvl="4" w:tplc="00190409">
      <w:start w:val="1"/>
      <w:numFmt w:val="lowerLetter"/>
      <w:lvlText w:val="%5."/>
      <w:lvlJc w:val="left"/>
      <w:pPr>
        <w:tabs>
          <w:tab w:val="num" w:pos="3948"/>
        </w:tabs>
        <w:ind w:left="3948" w:hanging="360"/>
      </w:pPr>
    </w:lvl>
    <w:lvl w:ilvl="5" w:tplc="001B0409">
      <w:start w:val="1"/>
      <w:numFmt w:val="lowerRoman"/>
      <w:lvlText w:val="%6."/>
      <w:lvlJc w:val="right"/>
      <w:pPr>
        <w:tabs>
          <w:tab w:val="num" w:pos="4668"/>
        </w:tabs>
        <w:ind w:left="4668" w:hanging="180"/>
      </w:pPr>
    </w:lvl>
    <w:lvl w:ilvl="6" w:tplc="000F0409">
      <w:start w:val="1"/>
      <w:numFmt w:val="decimal"/>
      <w:lvlText w:val="%7."/>
      <w:lvlJc w:val="left"/>
      <w:pPr>
        <w:tabs>
          <w:tab w:val="num" w:pos="5388"/>
        </w:tabs>
        <w:ind w:left="5388" w:hanging="360"/>
      </w:pPr>
    </w:lvl>
    <w:lvl w:ilvl="7" w:tplc="00190409">
      <w:start w:val="1"/>
      <w:numFmt w:val="lowerLetter"/>
      <w:lvlText w:val="%8."/>
      <w:lvlJc w:val="left"/>
      <w:pPr>
        <w:tabs>
          <w:tab w:val="num" w:pos="6108"/>
        </w:tabs>
        <w:ind w:left="6108" w:hanging="360"/>
      </w:pPr>
    </w:lvl>
    <w:lvl w:ilvl="8" w:tplc="001B0409">
      <w:start w:val="1"/>
      <w:numFmt w:val="lowerRoman"/>
      <w:lvlText w:val="%9."/>
      <w:lvlJc w:val="right"/>
      <w:pPr>
        <w:tabs>
          <w:tab w:val="num" w:pos="6828"/>
        </w:tabs>
        <w:ind w:left="6828" w:hanging="180"/>
      </w:pPr>
    </w:lvl>
  </w:abstractNum>
  <w:abstractNum w:abstractNumId="28" w15:restartNumberingAfterBreak="0">
    <w:nsid w:val="6775495F"/>
    <w:multiLevelType w:val="hybridMultilevel"/>
    <w:tmpl w:val="775A56A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B3A5FCD"/>
    <w:multiLevelType w:val="hybridMultilevel"/>
    <w:tmpl w:val="FBBAB592"/>
    <w:lvl w:ilvl="0" w:tplc="78827A0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C075FF"/>
    <w:multiLevelType w:val="hybridMultilevel"/>
    <w:tmpl w:val="D1B0F30E"/>
    <w:lvl w:ilvl="0" w:tplc="5C3CF30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3377B2"/>
    <w:multiLevelType w:val="hybridMultilevel"/>
    <w:tmpl w:val="94340AE2"/>
    <w:lvl w:ilvl="0" w:tplc="B9E2C73A">
      <w:numFmt w:val="bullet"/>
      <w:lvlText w:val="-"/>
      <w:lvlJc w:val="left"/>
      <w:pPr>
        <w:tabs>
          <w:tab w:val="num" w:pos="885"/>
        </w:tabs>
        <w:ind w:left="885" w:hanging="360"/>
      </w:pPr>
      <w:rPr>
        <w:rFonts w:hint="default"/>
      </w:rPr>
    </w:lvl>
    <w:lvl w:ilvl="1" w:tplc="00030409">
      <w:start w:val="1"/>
      <w:numFmt w:val="bullet"/>
      <w:lvlText w:val="o"/>
      <w:lvlJc w:val="left"/>
      <w:pPr>
        <w:tabs>
          <w:tab w:val="num" w:pos="1605"/>
        </w:tabs>
        <w:ind w:left="1605" w:hanging="360"/>
      </w:pPr>
      <w:rPr>
        <w:rFonts w:ascii="Courier New" w:hAnsi="Courier New" w:cs="Courier New" w:hint="default"/>
      </w:rPr>
    </w:lvl>
    <w:lvl w:ilvl="2" w:tplc="00050409">
      <w:start w:val="1"/>
      <w:numFmt w:val="bullet"/>
      <w:lvlText w:val=""/>
      <w:lvlJc w:val="left"/>
      <w:pPr>
        <w:tabs>
          <w:tab w:val="num" w:pos="2325"/>
        </w:tabs>
        <w:ind w:left="2325" w:hanging="360"/>
      </w:pPr>
      <w:rPr>
        <w:rFonts w:ascii="Wingdings" w:hAnsi="Wingdings" w:cs="Times New Roman" w:hint="default"/>
      </w:rPr>
    </w:lvl>
    <w:lvl w:ilvl="3" w:tplc="00010409">
      <w:start w:val="1"/>
      <w:numFmt w:val="bullet"/>
      <w:lvlText w:val=""/>
      <w:lvlJc w:val="left"/>
      <w:pPr>
        <w:tabs>
          <w:tab w:val="num" w:pos="3045"/>
        </w:tabs>
        <w:ind w:left="3045" w:hanging="360"/>
      </w:pPr>
      <w:rPr>
        <w:rFonts w:ascii="Symbol" w:eastAsia="Times New Roman" w:hAnsi="Symbol" w:hint="default"/>
      </w:rPr>
    </w:lvl>
    <w:lvl w:ilvl="4" w:tplc="00030409">
      <w:start w:val="1"/>
      <w:numFmt w:val="bullet"/>
      <w:lvlText w:val="o"/>
      <w:lvlJc w:val="left"/>
      <w:pPr>
        <w:tabs>
          <w:tab w:val="num" w:pos="3765"/>
        </w:tabs>
        <w:ind w:left="3765" w:hanging="360"/>
      </w:pPr>
      <w:rPr>
        <w:rFonts w:ascii="Courier New" w:hAnsi="Courier New" w:cs="Courier New" w:hint="default"/>
      </w:rPr>
    </w:lvl>
    <w:lvl w:ilvl="5" w:tplc="00050409">
      <w:start w:val="1"/>
      <w:numFmt w:val="bullet"/>
      <w:lvlText w:val=""/>
      <w:lvlJc w:val="left"/>
      <w:pPr>
        <w:tabs>
          <w:tab w:val="num" w:pos="4485"/>
        </w:tabs>
        <w:ind w:left="4485" w:hanging="360"/>
      </w:pPr>
      <w:rPr>
        <w:rFonts w:ascii="Wingdings" w:hAnsi="Wingdings" w:cs="Times New Roman" w:hint="default"/>
      </w:rPr>
    </w:lvl>
    <w:lvl w:ilvl="6" w:tplc="00010409">
      <w:start w:val="1"/>
      <w:numFmt w:val="bullet"/>
      <w:lvlText w:val=""/>
      <w:lvlJc w:val="left"/>
      <w:pPr>
        <w:tabs>
          <w:tab w:val="num" w:pos="5205"/>
        </w:tabs>
        <w:ind w:left="5205" w:hanging="360"/>
      </w:pPr>
      <w:rPr>
        <w:rFonts w:ascii="Symbol" w:eastAsia="Times New Roman" w:hAnsi="Symbol" w:hint="default"/>
      </w:rPr>
    </w:lvl>
    <w:lvl w:ilvl="7" w:tplc="00030409">
      <w:start w:val="1"/>
      <w:numFmt w:val="bullet"/>
      <w:lvlText w:val="o"/>
      <w:lvlJc w:val="left"/>
      <w:pPr>
        <w:tabs>
          <w:tab w:val="num" w:pos="5925"/>
        </w:tabs>
        <w:ind w:left="5925" w:hanging="360"/>
      </w:pPr>
      <w:rPr>
        <w:rFonts w:ascii="Courier New" w:hAnsi="Courier New" w:cs="Courier New" w:hint="default"/>
      </w:rPr>
    </w:lvl>
    <w:lvl w:ilvl="8" w:tplc="00050409">
      <w:start w:val="1"/>
      <w:numFmt w:val="bullet"/>
      <w:lvlText w:val=""/>
      <w:lvlJc w:val="left"/>
      <w:pPr>
        <w:tabs>
          <w:tab w:val="num" w:pos="6645"/>
        </w:tabs>
        <w:ind w:left="6645" w:hanging="360"/>
      </w:pPr>
      <w:rPr>
        <w:rFonts w:ascii="Wingdings" w:hAnsi="Wingdings" w:cs="Times New Roman" w:hint="default"/>
      </w:rPr>
    </w:lvl>
  </w:abstractNum>
  <w:abstractNum w:abstractNumId="32" w15:restartNumberingAfterBreak="0">
    <w:nsid w:val="7EAC6848"/>
    <w:multiLevelType w:val="hybridMultilevel"/>
    <w:tmpl w:val="1826AFEC"/>
    <w:lvl w:ilvl="0" w:tplc="2D529F5C">
      <w:start w:val="19"/>
      <w:numFmt w:val="bullet"/>
      <w:lvlText w:val="-"/>
      <w:lvlJc w:val="left"/>
      <w:pPr>
        <w:tabs>
          <w:tab w:val="num" w:pos="720"/>
        </w:tabs>
        <w:ind w:left="720" w:hanging="360"/>
      </w:pPr>
      <w:rPr>
        <w:rFonts w:hint="default"/>
      </w:rPr>
    </w:lvl>
    <w:lvl w:ilvl="1" w:tplc="0003040C">
      <w:start w:val="1"/>
      <w:numFmt w:val="bullet"/>
      <w:lvlText w:val="o"/>
      <w:lvlJc w:val="left"/>
      <w:pPr>
        <w:tabs>
          <w:tab w:val="num" w:pos="1440"/>
        </w:tabs>
        <w:ind w:left="1440" w:hanging="360"/>
      </w:pPr>
      <w:rPr>
        <w:rFonts w:ascii="Courier New" w:hAnsi="Courier New" w:cs="Courier New" w:hint="default"/>
      </w:rPr>
    </w:lvl>
    <w:lvl w:ilvl="2" w:tplc="0005040C">
      <w:start w:val="1"/>
      <w:numFmt w:val="bullet"/>
      <w:lvlText w:val=""/>
      <w:lvlJc w:val="left"/>
      <w:pPr>
        <w:tabs>
          <w:tab w:val="num" w:pos="2160"/>
        </w:tabs>
        <w:ind w:left="2160" w:hanging="360"/>
      </w:pPr>
      <w:rPr>
        <w:rFonts w:ascii="Wingdings" w:hAnsi="Wingdings" w:cs="Times New Roman" w:hint="default"/>
      </w:rPr>
    </w:lvl>
    <w:lvl w:ilvl="3" w:tplc="0001040C">
      <w:start w:val="1"/>
      <w:numFmt w:val="bullet"/>
      <w:lvlText w:val=""/>
      <w:lvlJc w:val="left"/>
      <w:pPr>
        <w:tabs>
          <w:tab w:val="num" w:pos="2880"/>
        </w:tabs>
        <w:ind w:left="2880" w:hanging="360"/>
      </w:pPr>
      <w:rPr>
        <w:rFonts w:ascii="Symbol" w:eastAsia="Times New Roman" w:hAnsi="Symbol" w:hint="default"/>
      </w:rPr>
    </w:lvl>
    <w:lvl w:ilvl="4" w:tplc="0003040C">
      <w:start w:val="1"/>
      <w:numFmt w:val="bullet"/>
      <w:lvlText w:val="o"/>
      <w:lvlJc w:val="left"/>
      <w:pPr>
        <w:tabs>
          <w:tab w:val="num" w:pos="3600"/>
        </w:tabs>
        <w:ind w:left="3600" w:hanging="360"/>
      </w:pPr>
      <w:rPr>
        <w:rFonts w:ascii="Courier New" w:hAnsi="Courier New" w:cs="Courier New" w:hint="default"/>
      </w:rPr>
    </w:lvl>
    <w:lvl w:ilvl="5" w:tplc="0005040C">
      <w:start w:val="1"/>
      <w:numFmt w:val="bullet"/>
      <w:lvlText w:val=""/>
      <w:lvlJc w:val="left"/>
      <w:pPr>
        <w:tabs>
          <w:tab w:val="num" w:pos="4320"/>
        </w:tabs>
        <w:ind w:left="4320" w:hanging="360"/>
      </w:pPr>
      <w:rPr>
        <w:rFonts w:ascii="Wingdings" w:hAnsi="Wingdings" w:cs="Times New Roman" w:hint="default"/>
      </w:rPr>
    </w:lvl>
    <w:lvl w:ilvl="6" w:tplc="0001040C">
      <w:start w:val="1"/>
      <w:numFmt w:val="bullet"/>
      <w:lvlText w:val=""/>
      <w:lvlJc w:val="left"/>
      <w:pPr>
        <w:tabs>
          <w:tab w:val="num" w:pos="5040"/>
        </w:tabs>
        <w:ind w:left="5040" w:hanging="360"/>
      </w:pPr>
      <w:rPr>
        <w:rFonts w:ascii="Symbol" w:eastAsia="Times New Roman" w:hAnsi="Symbol" w:hint="default"/>
      </w:rPr>
    </w:lvl>
    <w:lvl w:ilvl="7" w:tplc="0003040C">
      <w:start w:val="1"/>
      <w:numFmt w:val="bullet"/>
      <w:lvlText w:val="o"/>
      <w:lvlJc w:val="left"/>
      <w:pPr>
        <w:tabs>
          <w:tab w:val="num" w:pos="5760"/>
        </w:tabs>
        <w:ind w:left="5760" w:hanging="360"/>
      </w:pPr>
      <w:rPr>
        <w:rFonts w:ascii="Courier New" w:hAnsi="Courier New" w:cs="Courier New" w:hint="default"/>
      </w:rPr>
    </w:lvl>
    <w:lvl w:ilvl="8" w:tplc="0005040C">
      <w:start w:val="1"/>
      <w:numFmt w:val="bullet"/>
      <w:lvlText w:val=""/>
      <w:lvlJc w:val="left"/>
      <w:pPr>
        <w:tabs>
          <w:tab w:val="num" w:pos="6480"/>
        </w:tabs>
        <w:ind w:left="6480" w:hanging="360"/>
      </w:pPr>
      <w:rPr>
        <w:rFonts w:ascii="Wingdings" w:hAnsi="Wingdings" w:cs="Times New Roman" w:hint="default"/>
      </w:rPr>
    </w:lvl>
  </w:abstractNum>
  <w:num w:numId="1">
    <w:abstractNumId w:val="1"/>
  </w:num>
  <w:num w:numId="2">
    <w:abstractNumId w:val="0"/>
  </w:num>
  <w:num w:numId="3">
    <w:abstractNumId w:val="1"/>
  </w:num>
  <w:num w:numId="4">
    <w:abstractNumId w:val="0"/>
  </w:num>
  <w:num w:numId="5">
    <w:abstractNumId w:val="19"/>
  </w:num>
  <w:num w:numId="6">
    <w:abstractNumId w:val="1"/>
  </w:num>
  <w:num w:numId="7">
    <w:abstractNumId w:val="0"/>
  </w:num>
  <w:num w:numId="8">
    <w:abstractNumId w:val="17"/>
  </w:num>
  <w:num w:numId="9">
    <w:abstractNumId w:val="21"/>
  </w:num>
  <w:num w:numId="10">
    <w:abstractNumId w:val="11"/>
  </w:num>
  <w:num w:numId="11">
    <w:abstractNumId w:val="32"/>
  </w:num>
  <w:num w:numId="12">
    <w:abstractNumId w:val="27"/>
  </w:num>
  <w:num w:numId="13">
    <w:abstractNumId w:val="24"/>
  </w:num>
  <w:num w:numId="14">
    <w:abstractNumId w:val="7"/>
  </w:num>
  <w:num w:numId="15">
    <w:abstractNumId w:val="13"/>
  </w:num>
  <w:num w:numId="16">
    <w:abstractNumId w:val="15"/>
  </w:num>
  <w:num w:numId="17">
    <w:abstractNumId w:val="31"/>
  </w:num>
  <w:num w:numId="18">
    <w:abstractNumId w:val="12"/>
  </w:num>
  <w:num w:numId="19">
    <w:abstractNumId w:val="16"/>
  </w:num>
  <w:num w:numId="20">
    <w:abstractNumId w:val="5"/>
  </w:num>
  <w:num w:numId="21">
    <w:abstractNumId w:val="29"/>
  </w:num>
  <w:num w:numId="22">
    <w:abstractNumId w:val="18"/>
  </w:num>
  <w:num w:numId="23">
    <w:abstractNumId w:val="14"/>
  </w:num>
  <w:num w:numId="24">
    <w:abstractNumId w:val="4"/>
  </w:num>
  <w:num w:numId="25">
    <w:abstractNumId w:val="18"/>
  </w:num>
  <w:num w:numId="26">
    <w:abstractNumId w:val="3"/>
  </w:num>
  <w:num w:numId="27">
    <w:abstractNumId w:val="30"/>
  </w:num>
  <w:num w:numId="28">
    <w:abstractNumId w:val="28"/>
  </w:num>
  <w:num w:numId="29">
    <w:abstractNumId w:val="23"/>
  </w:num>
  <w:num w:numId="30">
    <w:abstractNumId w:val="8"/>
  </w:num>
  <w:num w:numId="31">
    <w:abstractNumId w:val="9"/>
  </w:num>
  <w:num w:numId="32">
    <w:abstractNumId w:val="20"/>
  </w:num>
  <w:num w:numId="33">
    <w:abstractNumId w:val="20"/>
  </w:num>
  <w:num w:numId="34">
    <w:abstractNumId w:val="6"/>
  </w:num>
  <w:num w:numId="35">
    <w:abstractNumId w:val="10"/>
  </w:num>
  <w:num w:numId="36">
    <w:abstractNumId w:val="26"/>
  </w:num>
  <w:num w:numId="37">
    <w:abstractNumId w:val="25"/>
  </w:num>
  <w:num w:numId="38">
    <w:abstractNumId w:val="2"/>
  </w:num>
  <w:num w:numId="39">
    <w:abstractNumId w:val="2"/>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CCE"/>
    <w:rsid w:val="000033B9"/>
    <w:rsid w:val="00023EA6"/>
    <w:rsid w:val="0003100E"/>
    <w:rsid w:val="00036D2D"/>
    <w:rsid w:val="00037112"/>
    <w:rsid w:val="000775E6"/>
    <w:rsid w:val="00090580"/>
    <w:rsid w:val="00093180"/>
    <w:rsid w:val="00096372"/>
    <w:rsid w:val="000A3FF5"/>
    <w:rsid w:val="000A47D9"/>
    <w:rsid w:val="000B4A0C"/>
    <w:rsid w:val="000D17C7"/>
    <w:rsid w:val="000E3881"/>
    <w:rsid w:val="000F61D6"/>
    <w:rsid w:val="001019BC"/>
    <w:rsid w:val="001116E3"/>
    <w:rsid w:val="00124487"/>
    <w:rsid w:val="0013155D"/>
    <w:rsid w:val="00134907"/>
    <w:rsid w:val="001655D1"/>
    <w:rsid w:val="00171AC3"/>
    <w:rsid w:val="00183489"/>
    <w:rsid w:val="001944E5"/>
    <w:rsid w:val="001E1412"/>
    <w:rsid w:val="001E5A6E"/>
    <w:rsid w:val="002001B4"/>
    <w:rsid w:val="002234A9"/>
    <w:rsid w:val="002448B8"/>
    <w:rsid w:val="00254B12"/>
    <w:rsid w:val="00287544"/>
    <w:rsid w:val="002A1B71"/>
    <w:rsid w:val="002A3C90"/>
    <w:rsid w:val="002C2D74"/>
    <w:rsid w:val="0031226C"/>
    <w:rsid w:val="003158A6"/>
    <w:rsid w:val="003242E3"/>
    <w:rsid w:val="00325999"/>
    <w:rsid w:val="003260FC"/>
    <w:rsid w:val="003271DA"/>
    <w:rsid w:val="003A1BB1"/>
    <w:rsid w:val="003C4226"/>
    <w:rsid w:val="003C518E"/>
    <w:rsid w:val="003C6A6E"/>
    <w:rsid w:val="003D3059"/>
    <w:rsid w:val="003D3D58"/>
    <w:rsid w:val="003F49EC"/>
    <w:rsid w:val="00400C90"/>
    <w:rsid w:val="004046D6"/>
    <w:rsid w:val="0041393B"/>
    <w:rsid w:val="0042542D"/>
    <w:rsid w:val="0045215E"/>
    <w:rsid w:val="0045430D"/>
    <w:rsid w:val="00486FB1"/>
    <w:rsid w:val="004B28DE"/>
    <w:rsid w:val="004F6D4D"/>
    <w:rsid w:val="00510BB5"/>
    <w:rsid w:val="00513BD9"/>
    <w:rsid w:val="00523195"/>
    <w:rsid w:val="005312A3"/>
    <w:rsid w:val="00541374"/>
    <w:rsid w:val="005423FC"/>
    <w:rsid w:val="005433C2"/>
    <w:rsid w:val="005469AF"/>
    <w:rsid w:val="00554F2B"/>
    <w:rsid w:val="00582C17"/>
    <w:rsid w:val="00597FC9"/>
    <w:rsid w:val="005A2D9E"/>
    <w:rsid w:val="005A791C"/>
    <w:rsid w:val="005B2441"/>
    <w:rsid w:val="005C2B0B"/>
    <w:rsid w:val="005E53EF"/>
    <w:rsid w:val="005F1094"/>
    <w:rsid w:val="005F2504"/>
    <w:rsid w:val="005F7C41"/>
    <w:rsid w:val="006019C0"/>
    <w:rsid w:val="00602812"/>
    <w:rsid w:val="00610F32"/>
    <w:rsid w:val="00631076"/>
    <w:rsid w:val="00644ED3"/>
    <w:rsid w:val="0067214A"/>
    <w:rsid w:val="006723C9"/>
    <w:rsid w:val="006751BE"/>
    <w:rsid w:val="006A50F8"/>
    <w:rsid w:val="006B309A"/>
    <w:rsid w:val="006B5F91"/>
    <w:rsid w:val="006C37B9"/>
    <w:rsid w:val="0070276F"/>
    <w:rsid w:val="0077166F"/>
    <w:rsid w:val="00783DE4"/>
    <w:rsid w:val="00792B4D"/>
    <w:rsid w:val="007944B9"/>
    <w:rsid w:val="007B0C66"/>
    <w:rsid w:val="007C3956"/>
    <w:rsid w:val="007D07FF"/>
    <w:rsid w:val="007D389A"/>
    <w:rsid w:val="00806A9C"/>
    <w:rsid w:val="008210F9"/>
    <w:rsid w:val="00821B6C"/>
    <w:rsid w:val="0083647D"/>
    <w:rsid w:val="008365E5"/>
    <w:rsid w:val="00836B35"/>
    <w:rsid w:val="008432DF"/>
    <w:rsid w:val="00855938"/>
    <w:rsid w:val="008728BB"/>
    <w:rsid w:val="008752F3"/>
    <w:rsid w:val="00882A77"/>
    <w:rsid w:val="008A3F69"/>
    <w:rsid w:val="008A52BF"/>
    <w:rsid w:val="008C1BF9"/>
    <w:rsid w:val="008D64FA"/>
    <w:rsid w:val="008F5B93"/>
    <w:rsid w:val="0090349C"/>
    <w:rsid w:val="00950B6B"/>
    <w:rsid w:val="00953CCE"/>
    <w:rsid w:val="00960E64"/>
    <w:rsid w:val="0097006E"/>
    <w:rsid w:val="00970E05"/>
    <w:rsid w:val="00996822"/>
    <w:rsid w:val="009A3848"/>
    <w:rsid w:val="009C1F62"/>
    <w:rsid w:val="009D2CC2"/>
    <w:rsid w:val="009D3D13"/>
    <w:rsid w:val="009E0E7B"/>
    <w:rsid w:val="00A030F7"/>
    <w:rsid w:val="00A15DE1"/>
    <w:rsid w:val="00A22AE3"/>
    <w:rsid w:val="00A331A1"/>
    <w:rsid w:val="00A51273"/>
    <w:rsid w:val="00A5385B"/>
    <w:rsid w:val="00A62C5E"/>
    <w:rsid w:val="00A65D84"/>
    <w:rsid w:val="00A67467"/>
    <w:rsid w:val="00A71BC5"/>
    <w:rsid w:val="00A76917"/>
    <w:rsid w:val="00A832F0"/>
    <w:rsid w:val="00A84D28"/>
    <w:rsid w:val="00A84DBA"/>
    <w:rsid w:val="00A93A04"/>
    <w:rsid w:val="00A96A18"/>
    <w:rsid w:val="00AE4480"/>
    <w:rsid w:val="00AF2C91"/>
    <w:rsid w:val="00AF3E36"/>
    <w:rsid w:val="00B15FA4"/>
    <w:rsid w:val="00B3293A"/>
    <w:rsid w:val="00B36C9A"/>
    <w:rsid w:val="00B36DA5"/>
    <w:rsid w:val="00B4138E"/>
    <w:rsid w:val="00B463B4"/>
    <w:rsid w:val="00B5016D"/>
    <w:rsid w:val="00B622F6"/>
    <w:rsid w:val="00B63A06"/>
    <w:rsid w:val="00BA07F8"/>
    <w:rsid w:val="00BA2A05"/>
    <w:rsid w:val="00BB1CCA"/>
    <w:rsid w:val="00BD3F7A"/>
    <w:rsid w:val="00BE6CAC"/>
    <w:rsid w:val="00BF5135"/>
    <w:rsid w:val="00BF5D17"/>
    <w:rsid w:val="00C0427B"/>
    <w:rsid w:val="00C2582E"/>
    <w:rsid w:val="00C443A1"/>
    <w:rsid w:val="00C514BE"/>
    <w:rsid w:val="00C52B36"/>
    <w:rsid w:val="00C62006"/>
    <w:rsid w:val="00C84F64"/>
    <w:rsid w:val="00CA065D"/>
    <w:rsid w:val="00CA2676"/>
    <w:rsid w:val="00CA494F"/>
    <w:rsid w:val="00CB3DDC"/>
    <w:rsid w:val="00D013F8"/>
    <w:rsid w:val="00D035B1"/>
    <w:rsid w:val="00D05C21"/>
    <w:rsid w:val="00D27237"/>
    <w:rsid w:val="00D33633"/>
    <w:rsid w:val="00D4573B"/>
    <w:rsid w:val="00D518D9"/>
    <w:rsid w:val="00D65F7E"/>
    <w:rsid w:val="00D71CFF"/>
    <w:rsid w:val="00D764A4"/>
    <w:rsid w:val="00D8092C"/>
    <w:rsid w:val="00D80AB6"/>
    <w:rsid w:val="00DA68AC"/>
    <w:rsid w:val="00DB049D"/>
    <w:rsid w:val="00DF25F4"/>
    <w:rsid w:val="00DF3F36"/>
    <w:rsid w:val="00E0138E"/>
    <w:rsid w:val="00E214D5"/>
    <w:rsid w:val="00E3211D"/>
    <w:rsid w:val="00E33B7C"/>
    <w:rsid w:val="00E4239F"/>
    <w:rsid w:val="00E53231"/>
    <w:rsid w:val="00E657F3"/>
    <w:rsid w:val="00E9201B"/>
    <w:rsid w:val="00ED0253"/>
    <w:rsid w:val="00EF3179"/>
    <w:rsid w:val="00F014BA"/>
    <w:rsid w:val="00F05A2C"/>
    <w:rsid w:val="00F06A93"/>
    <w:rsid w:val="00F16203"/>
    <w:rsid w:val="00F2377A"/>
    <w:rsid w:val="00F27E70"/>
    <w:rsid w:val="00F31FCE"/>
    <w:rsid w:val="00F51AC9"/>
    <w:rsid w:val="00F81A70"/>
    <w:rsid w:val="00F82287"/>
    <w:rsid w:val="00F9229E"/>
    <w:rsid w:val="00FB309F"/>
    <w:rsid w:val="00FB3B72"/>
    <w:rsid w:val="00FC4DEA"/>
    <w:rsid w:val="00FD6923"/>
    <w:rsid w:val="00FE7144"/>
    <w:rsid w:val="00FF23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55A95DA0-8448-45D1-AB5F-80BCDFE7C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lang w:val="fr-FR" w:eastAsia="en-US"/>
    </w:rPr>
  </w:style>
  <w:style w:type="paragraph" w:styleId="Titre1">
    <w:name w:val="heading 1"/>
    <w:basedOn w:val="Normal"/>
    <w:next w:val="Normal"/>
    <w:qFormat/>
    <w:pPr>
      <w:keepNext/>
      <w:outlineLvl w:val="0"/>
    </w:pPr>
    <w:rPr>
      <w:b/>
      <w:bCs/>
      <w:sz w:val="24"/>
      <w:szCs w:val="24"/>
      <w:u w:val="single"/>
    </w:rPr>
  </w:style>
  <w:style w:type="paragraph" w:styleId="Titre2">
    <w:name w:val="heading 2"/>
    <w:basedOn w:val="Normal"/>
    <w:next w:val="Normal"/>
    <w:qFormat/>
    <w:pPr>
      <w:keepNext/>
      <w:outlineLvl w:val="1"/>
    </w:pPr>
    <w:rPr>
      <w:sz w:val="24"/>
      <w:szCs w:val="24"/>
    </w:rPr>
  </w:style>
  <w:style w:type="paragraph" w:styleId="Titre3">
    <w:name w:val="heading 3"/>
    <w:basedOn w:val="Normal"/>
    <w:next w:val="Normal"/>
    <w:link w:val="Titre3Car"/>
    <w:qFormat/>
    <w:pPr>
      <w:keepNext/>
      <w:jc w:val="center"/>
      <w:outlineLvl w:val="2"/>
    </w:pPr>
    <w:rPr>
      <w:b/>
      <w:bCs/>
      <w:sz w:val="24"/>
      <w:szCs w:val="24"/>
    </w:rPr>
  </w:style>
  <w:style w:type="paragraph" w:styleId="Titre4">
    <w:name w:val="heading 4"/>
    <w:basedOn w:val="Normal"/>
    <w:next w:val="Normal"/>
    <w:qFormat/>
    <w:pPr>
      <w:keepNext/>
      <w:numPr>
        <w:numId w:val="5"/>
      </w:numPr>
      <w:outlineLvl w:val="3"/>
    </w:pPr>
    <w:rPr>
      <w:b/>
      <w:bCs/>
      <w:u w:val="single"/>
    </w:rPr>
  </w:style>
  <w:style w:type="paragraph" w:styleId="Titre5">
    <w:name w:val="heading 5"/>
    <w:basedOn w:val="Normal"/>
    <w:next w:val="Normal"/>
    <w:qFormat/>
    <w:pPr>
      <w:keepNext/>
      <w:suppressAutoHyphens/>
      <w:jc w:val="both"/>
      <w:outlineLvl w:val="4"/>
    </w:pPr>
    <w:rPr>
      <w:b/>
      <w:bCs/>
      <w:spacing w:val="-2"/>
      <w:u w:val="single"/>
    </w:rPr>
  </w:style>
  <w:style w:type="paragraph" w:styleId="Titre6">
    <w:name w:val="heading 6"/>
    <w:basedOn w:val="Normal"/>
    <w:next w:val="Normal"/>
    <w:qFormat/>
    <w:pPr>
      <w:keepNext/>
      <w:outlineLvl w:val="5"/>
    </w:pPr>
    <w:rPr>
      <w:b/>
      <w:bCs/>
      <w:u w:val="single"/>
    </w:rPr>
  </w:style>
  <w:style w:type="paragraph" w:styleId="Titre7">
    <w:name w:val="heading 7"/>
    <w:basedOn w:val="Normal"/>
    <w:next w:val="Normal"/>
    <w:qFormat/>
    <w:pPr>
      <w:keepNext/>
      <w:jc w:val="center"/>
      <w:outlineLvl w:val="6"/>
    </w:pPr>
    <w:rPr>
      <w:b/>
      <w:bCs/>
    </w:rPr>
  </w:style>
  <w:style w:type="paragraph" w:styleId="Titre8">
    <w:name w:val="heading 8"/>
    <w:basedOn w:val="Normal"/>
    <w:next w:val="Normal"/>
    <w:qFormat/>
    <w:pPr>
      <w:keepNext/>
      <w:outlineLvl w:val="7"/>
    </w:pPr>
    <w:rPr>
      <w:u w:val="single"/>
      <w:lang w:val="en-GB"/>
    </w:rPr>
  </w:style>
  <w:style w:type="paragraph" w:styleId="Titre9">
    <w:name w:val="heading 9"/>
    <w:basedOn w:val="Normal"/>
    <w:next w:val="Normal"/>
    <w:qFormat/>
    <w:pPr>
      <w:keepNext/>
      <w:ind w:firstLine="708"/>
      <w:outlineLvl w:val="8"/>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703"/>
        <w:tab w:val="right" w:pos="9406"/>
      </w:tabs>
    </w:pPr>
  </w:style>
  <w:style w:type="character" w:styleId="Numrodepage">
    <w:name w:val="page number"/>
    <w:basedOn w:val="Policepardfaut"/>
  </w:style>
  <w:style w:type="paragraph" w:styleId="Lgende">
    <w:name w:val="caption"/>
    <w:basedOn w:val="Normal"/>
    <w:next w:val="Normal"/>
    <w:qFormat/>
    <w:pPr>
      <w:widowControl w:val="0"/>
    </w:pPr>
    <w:rPr>
      <w:rFonts w:ascii="Courier New" w:hAnsi="Courier New" w:cs="Courier New"/>
      <w:sz w:val="24"/>
      <w:szCs w:val="24"/>
    </w:rPr>
  </w:style>
  <w:style w:type="paragraph" w:styleId="Corpsdetexte">
    <w:name w:val="Body Text"/>
    <w:basedOn w:val="Normal"/>
    <w:pPr>
      <w:jc w:val="both"/>
    </w:pPr>
  </w:style>
  <w:style w:type="paragraph" w:styleId="Pieddepage">
    <w:name w:val="footer"/>
    <w:basedOn w:val="Normal"/>
    <w:pPr>
      <w:tabs>
        <w:tab w:val="center" w:pos="4536"/>
        <w:tab w:val="right" w:pos="9072"/>
      </w:tabs>
    </w:pPr>
  </w:style>
  <w:style w:type="paragraph" w:styleId="Retraitcorpsdetexte">
    <w:name w:val="Body Text Indent"/>
    <w:basedOn w:val="Normal"/>
    <w:pPr>
      <w:ind w:firstLine="705"/>
      <w:jc w:val="both"/>
    </w:pPr>
  </w:style>
  <w:style w:type="paragraph" w:styleId="Listepuces">
    <w:name w:val="List Bullet"/>
    <w:basedOn w:val="Normal"/>
    <w:autoRedefine/>
    <w:pPr>
      <w:numPr>
        <w:numId w:val="4"/>
      </w:numPr>
      <w:ind w:left="360"/>
    </w:pPr>
  </w:style>
  <w:style w:type="paragraph" w:styleId="Retraitcorpsdetexte2">
    <w:name w:val="Body Text Indent 2"/>
    <w:basedOn w:val="Normal"/>
    <w:pPr>
      <w:ind w:left="705"/>
      <w:jc w:val="both"/>
    </w:pPr>
  </w:style>
  <w:style w:type="paragraph" w:styleId="Notedebasdepage">
    <w:name w:val="footnote text"/>
    <w:basedOn w:val="Normal"/>
    <w:semiHidden/>
  </w:style>
  <w:style w:type="character" w:styleId="Appelnotedebasdep">
    <w:name w:val="footnote reference"/>
    <w:semiHidden/>
    <w:rPr>
      <w:vertAlign w:val="superscript"/>
    </w:rPr>
  </w:style>
  <w:style w:type="paragraph" w:customStyle="1" w:styleId="Default">
    <w:name w:val="Default"/>
    <w:pPr>
      <w:autoSpaceDE w:val="0"/>
      <w:autoSpaceDN w:val="0"/>
      <w:adjustRightInd w:val="0"/>
    </w:pPr>
    <w:rPr>
      <w:rFonts w:ascii="TimesNewRoman" w:hAnsi="TimesNewRoman"/>
      <w:lang w:val="en-US" w:eastAsia="en-US"/>
    </w:rPr>
  </w:style>
  <w:style w:type="paragraph" w:customStyle="1" w:styleId="Letter">
    <w:name w:val="Letter"/>
    <w:basedOn w:val="Default"/>
    <w:next w:val="Default"/>
  </w:style>
  <w:style w:type="paragraph" w:customStyle="1" w:styleId="Voetnoottekst">
    <w:name w:val="Voetnoottekst"/>
    <w:basedOn w:val="Default"/>
    <w:next w:val="Default"/>
  </w:style>
  <w:style w:type="paragraph" w:customStyle="1" w:styleId="Plattetekst2">
    <w:name w:val="Platte tekst 2"/>
    <w:basedOn w:val="Default"/>
    <w:next w:val="Default"/>
  </w:style>
  <w:style w:type="character" w:styleId="Lienhypertexte">
    <w:name w:val="Hyperlink"/>
    <w:rPr>
      <w:color w:val="0000FF"/>
      <w:u w:val="single"/>
    </w:rPr>
  </w:style>
  <w:style w:type="paragraph" w:styleId="Corpsdetexte3">
    <w:name w:val="Body Text 3"/>
    <w:basedOn w:val="Normal"/>
    <w:pPr>
      <w:jc w:val="both"/>
    </w:pPr>
    <w:rPr>
      <w:color w:val="000000"/>
    </w:rPr>
  </w:style>
  <w:style w:type="paragraph" w:customStyle="1" w:styleId="Kop4">
    <w:name w:val="Kop 4"/>
    <w:basedOn w:val="Default"/>
    <w:next w:val="Default"/>
  </w:style>
  <w:style w:type="paragraph" w:customStyle="1" w:styleId="Standaard">
    <w:name w:val="Standaard"/>
    <w:basedOn w:val="Default"/>
    <w:next w:val="Default"/>
  </w:style>
  <w:style w:type="paragraph" w:customStyle="1" w:styleId="Titel">
    <w:name w:val="Titel"/>
    <w:basedOn w:val="Default"/>
    <w:next w:val="Default"/>
    <w:rPr>
      <w:rFonts w:ascii="TimesNewRoman,Bold" w:hAnsi="TimesNewRoman,Bold"/>
    </w:rPr>
  </w:style>
  <w:style w:type="paragraph" w:customStyle="1" w:styleId="Subtitel">
    <w:name w:val="Subtitel"/>
    <w:basedOn w:val="Default"/>
    <w:next w:val="Default"/>
    <w:rPr>
      <w:rFonts w:ascii="TimesNewRoman,Bold" w:hAnsi="TimesNewRoman,Bold"/>
    </w:rPr>
  </w:style>
  <w:style w:type="paragraph" w:customStyle="1" w:styleId="Kop1">
    <w:name w:val="Kop 1"/>
    <w:basedOn w:val="Default"/>
    <w:next w:val="Default"/>
    <w:rPr>
      <w:rFonts w:ascii="TimesNewRoman,Bold" w:hAnsi="TimesNewRoman,Bold"/>
    </w:rPr>
  </w:style>
  <w:style w:type="paragraph" w:customStyle="1" w:styleId="Kop2">
    <w:name w:val="Kop 2"/>
    <w:basedOn w:val="Default"/>
    <w:next w:val="Default"/>
    <w:rPr>
      <w:rFonts w:ascii="TimesNewRoman,Bold" w:hAnsi="TimesNewRoman,Bold"/>
    </w:rPr>
  </w:style>
  <w:style w:type="paragraph" w:styleId="Listepuces2">
    <w:name w:val="List Bullet 2"/>
    <w:basedOn w:val="Normal"/>
    <w:autoRedefine/>
    <w:pPr>
      <w:numPr>
        <w:numId w:val="3"/>
      </w:numPr>
      <w:tabs>
        <w:tab w:val="clear" w:pos="360"/>
        <w:tab w:val="num" w:pos="643"/>
      </w:tabs>
      <w:ind w:left="643"/>
    </w:pPr>
  </w:style>
  <w:style w:type="paragraph" w:styleId="Textedebulles">
    <w:name w:val="Balloon Text"/>
    <w:basedOn w:val="Normal"/>
    <w:rPr>
      <w:rFonts w:ascii="Tahoma" w:hAnsi="Tahoma" w:cs="Tahoma"/>
      <w:sz w:val="16"/>
      <w:szCs w:val="16"/>
    </w:rPr>
  </w:style>
  <w:style w:type="paragraph" w:styleId="Retraitcorpsdetexte3">
    <w:name w:val="Body Text Indent 3"/>
    <w:basedOn w:val="Normal"/>
    <w:pPr>
      <w:ind w:firstLine="567"/>
      <w:jc w:val="both"/>
    </w:pPr>
  </w:style>
  <w:style w:type="paragraph" w:styleId="Corpsdetexte2">
    <w:name w:val="Body Text 2"/>
    <w:basedOn w:val="Normal"/>
    <w:rPr>
      <w:b/>
      <w:bCs/>
      <w:szCs w:val="24"/>
      <w:u w:val="single"/>
    </w:rPr>
  </w:style>
  <w:style w:type="character" w:styleId="Lienhypertextesuivivisit">
    <w:name w:val="FollowedHyperlink"/>
    <w:rPr>
      <w:color w:val="800080"/>
      <w:u w:val="single"/>
    </w:rPr>
  </w:style>
  <w:style w:type="paragraph" w:styleId="Normalcentr">
    <w:name w:val="Block Text"/>
    <w:basedOn w:val="Normal"/>
    <w:pPr>
      <w:ind w:left="180" w:right="-108"/>
    </w:pPr>
    <w:rPr>
      <w:rFonts w:ascii="Times New Roman" w:hAnsi="Times New Roman"/>
      <w:sz w:val="24"/>
      <w:szCs w:val="24"/>
    </w:rPr>
  </w:style>
  <w:style w:type="paragraph" w:styleId="Liste">
    <w:name w:val="List"/>
    <w:basedOn w:val="Corpsdetexte"/>
    <w:pPr>
      <w:suppressAutoHyphens/>
    </w:pPr>
    <w:rPr>
      <w:bCs/>
      <w:lang w:eastAsia="ar-SA"/>
    </w:rPr>
  </w:style>
  <w:style w:type="paragraph" w:styleId="Commentaire">
    <w:name w:val="annotation text"/>
    <w:basedOn w:val="Normal"/>
    <w:semiHidden/>
    <w:rPr>
      <w:rFonts w:ascii="Times New Roman" w:hAnsi="Times New Roman"/>
      <w:lang w:eastAsia="fr-FR"/>
    </w:rPr>
  </w:style>
  <w:style w:type="paragraph" w:styleId="Paragraphedeliste">
    <w:name w:val="List Paragraph"/>
    <w:basedOn w:val="Normal"/>
    <w:uiPriority w:val="34"/>
    <w:qFormat/>
    <w:rsid w:val="00A76917"/>
    <w:pPr>
      <w:ind w:left="720"/>
    </w:pPr>
  </w:style>
  <w:style w:type="paragraph" w:styleId="Sous-titre">
    <w:name w:val="Subtitle"/>
    <w:basedOn w:val="Normal"/>
    <w:link w:val="Sous-titreCar"/>
    <w:qFormat/>
    <w:rsid w:val="00541374"/>
    <w:pPr>
      <w:jc w:val="center"/>
    </w:pPr>
    <w:rPr>
      <w:szCs w:val="24"/>
      <w:u w:val="single"/>
      <w:lang w:val="fr-BE"/>
    </w:rPr>
  </w:style>
  <w:style w:type="character" w:customStyle="1" w:styleId="Sous-titreCar">
    <w:name w:val="Sous-titre Car"/>
    <w:link w:val="Sous-titre"/>
    <w:rsid w:val="00541374"/>
    <w:rPr>
      <w:rFonts w:ascii="Verdana" w:hAnsi="Verdana"/>
      <w:szCs w:val="24"/>
      <w:u w:val="single"/>
      <w:lang w:eastAsia="en-US"/>
    </w:rPr>
  </w:style>
  <w:style w:type="character" w:customStyle="1" w:styleId="En-tteCar">
    <w:name w:val="En-tête Car"/>
    <w:link w:val="En-tte"/>
    <w:uiPriority w:val="99"/>
    <w:rsid w:val="004046D6"/>
    <w:rPr>
      <w:rFonts w:ascii="Verdana" w:hAnsi="Verdana"/>
      <w:lang w:val="fr-FR" w:eastAsia="en-US"/>
    </w:rPr>
  </w:style>
  <w:style w:type="character" w:customStyle="1" w:styleId="Titre3Car">
    <w:name w:val="Titre 3 Car"/>
    <w:link w:val="Titre3"/>
    <w:rsid w:val="00A5385B"/>
    <w:rPr>
      <w:rFonts w:ascii="Verdana" w:hAnsi="Verdana"/>
      <w:b/>
      <w:bCs/>
      <w:sz w:val="24"/>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89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5A92D-263B-40C9-B446-7180EBE91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2467</Words>
  <Characters>13050</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N°</vt:lpstr>
    </vt:vector>
  </TitlesOfParts>
  <Company>MINISTERE DE LA JUSTICE</Company>
  <LinksUpToDate>false</LinksUpToDate>
  <CharactersWithSpaces>15487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title>
  <dc:subject/>
  <dc:creator>MJ</dc:creator>
  <cp:keywords/>
  <cp:lastModifiedBy>Maréchal Denis</cp:lastModifiedBy>
  <cp:revision>3</cp:revision>
  <cp:lastPrinted>2014-03-28T13:34:00Z</cp:lastPrinted>
  <dcterms:created xsi:type="dcterms:W3CDTF">2022-04-29T08:19:00Z</dcterms:created>
  <dcterms:modified xsi:type="dcterms:W3CDTF">2022-04-29T08:21:00Z</dcterms:modified>
</cp:coreProperties>
</file>